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0A" w:rsidRPr="004149D4" w:rsidRDefault="007E040A" w:rsidP="007E040A">
      <w:pPr>
        <w:jc w:val="both"/>
        <w:rPr>
          <w:b/>
          <w:sz w:val="22"/>
          <w:szCs w:val="22"/>
        </w:rPr>
      </w:pPr>
      <w:r>
        <w:t xml:space="preserve">______________________________________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40A" w:rsidRDefault="007E040A" w:rsidP="007E040A">
      <w:pPr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Imię i nazwisko właściciela gospodarstwa  rolnego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7E040A" w:rsidRDefault="007E040A" w:rsidP="007E040A">
      <w:pPr>
        <w:jc w:val="both"/>
        <w:rPr>
          <w:sz w:val="16"/>
          <w:szCs w:val="16"/>
        </w:rPr>
      </w:pPr>
    </w:p>
    <w:p w:rsidR="007E040A" w:rsidRDefault="007E040A" w:rsidP="007E040A">
      <w:pPr>
        <w:jc w:val="both"/>
      </w:pPr>
      <w:r>
        <w:t xml:space="preserve">______________________________________  </w:t>
      </w:r>
      <w: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8"/>
          <w:szCs w:val="28"/>
        </w:rPr>
        <w:t xml:space="preserve">Do   Burmistrza </w:t>
      </w:r>
      <w:r w:rsidR="00F015F9">
        <w:rPr>
          <w:b/>
          <w:sz w:val="28"/>
          <w:szCs w:val="28"/>
        </w:rPr>
        <w:t>Łabiszyna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7E040A" w:rsidRDefault="007E040A" w:rsidP="007E040A">
      <w:pPr>
        <w:jc w:val="both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Adres zamieszkania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15F9">
        <w:rPr>
          <w:sz w:val="28"/>
          <w:szCs w:val="28"/>
        </w:rPr>
        <w:t>ul. Plac 1000-lecia 1, 89-210 Łabiszyn</w:t>
      </w:r>
      <w:r>
        <w:rPr>
          <w:sz w:val="16"/>
          <w:szCs w:val="16"/>
        </w:rPr>
        <w:t xml:space="preserve">           </w:t>
      </w:r>
    </w:p>
    <w:p w:rsidR="007E040A" w:rsidRPr="0042195A" w:rsidRDefault="007E040A" w:rsidP="007E040A">
      <w:pPr>
        <w:jc w:val="center"/>
        <w:rPr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40A" w:rsidRPr="00531428" w:rsidRDefault="007E040A" w:rsidP="007E040A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_________________________________________________________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40A" w:rsidRDefault="007E040A" w:rsidP="007E04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7E040A" w:rsidRPr="004149D4" w:rsidRDefault="007E040A" w:rsidP="007E04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40A" w:rsidRDefault="007E040A" w:rsidP="007E040A">
      <w:pPr>
        <w:spacing w:line="360" w:lineRule="auto"/>
      </w:pPr>
      <w:r>
        <w:t>___</w:t>
      </w:r>
      <w:r w:rsidRPr="00B70B01">
        <w:t>______________________________</w:t>
      </w:r>
      <w:r>
        <w:t xml:space="preserve">______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4149D4">
        <w:rPr>
          <w:b/>
          <w:sz w:val="22"/>
          <w:szCs w:val="22"/>
        </w:rPr>
        <w:t xml:space="preserve"> </w:t>
      </w:r>
      <w:r w:rsidRPr="004149D4">
        <w:rPr>
          <w:sz w:val="22"/>
          <w:szCs w:val="22"/>
          <w:u w:val="single"/>
        </w:rPr>
        <w:t>Wniosek o oszacowanie szkód w rolnictwie</w:t>
      </w:r>
    </w:p>
    <w:p w:rsidR="007E040A" w:rsidRDefault="007E040A" w:rsidP="007E040A">
      <w:r>
        <w:rPr>
          <w:sz w:val="16"/>
          <w:szCs w:val="16"/>
        </w:rPr>
        <w:t xml:space="preserve">                    Adres siedziby gospodarstwa </w:t>
      </w:r>
      <w:r w:rsidRPr="00206601">
        <w:rPr>
          <w:sz w:val="16"/>
          <w:szCs w:val="16"/>
        </w:rPr>
        <w:t>rolnego</w:t>
      </w:r>
      <w:r w:rsidRPr="00206601">
        <w:rPr>
          <w:sz w:val="22"/>
          <w:szCs w:val="22"/>
        </w:rPr>
        <w:t xml:space="preserve"> </w:t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206601">
        <w:rPr>
          <w:sz w:val="22"/>
          <w:szCs w:val="22"/>
        </w:rPr>
        <w:tab/>
      </w:r>
      <w:r w:rsidRPr="004149D4">
        <w:rPr>
          <w:sz w:val="22"/>
          <w:szCs w:val="22"/>
          <w:u w:val="single"/>
        </w:rPr>
        <w:t xml:space="preserve">spowodowanych </w:t>
      </w:r>
      <w:r w:rsidR="00BF6A24">
        <w:rPr>
          <w:sz w:val="22"/>
          <w:szCs w:val="22"/>
          <w:u w:val="single"/>
        </w:rPr>
        <w:t>suszą w</w:t>
      </w:r>
      <w:r>
        <w:rPr>
          <w:sz w:val="22"/>
          <w:szCs w:val="22"/>
          <w:u w:val="single"/>
        </w:rPr>
        <w:t xml:space="preserve"> </w:t>
      </w:r>
      <w:r w:rsidRPr="004149D4">
        <w:rPr>
          <w:sz w:val="22"/>
          <w:szCs w:val="22"/>
          <w:u w:val="single"/>
        </w:rPr>
        <w:t>201</w:t>
      </w:r>
      <w:r w:rsidR="00095285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="00BF6A24">
        <w:rPr>
          <w:sz w:val="22"/>
          <w:szCs w:val="22"/>
          <w:u w:val="single"/>
        </w:rPr>
        <w:t>roku</w:t>
      </w:r>
      <w:bookmarkStart w:id="0" w:name="_GoBack"/>
      <w:bookmarkEnd w:id="0"/>
      <w:r w:rsidRPr="004149D4">
        <w:rPr>
          <w:sz w:val="22"/>
          <w:szCs w:val="22"/>
          <w:u w:val="single"/>
        </w:rPr>
        <w:t xml:space="preserve"> </w:t>
      </w:r>
      <w:r w:rsidRPr="004149D4">
        <w:rPr>
          <w:b/>
          <w:sz w:val="22"/>
          <w:szCs w:val="22"/>
        </w:rPr>
        <w:t xml:space="preserve"> </w:t>
      </w:r>
    </w:p>
    <w:p w:rsidR="007E040A" w:rsidRDefault="007E040A" w:rsidP="007E040A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ab/>
        <w:t xml:space="preserve">   </w:t>
      </w:r>
    </w:p>
    <w:p w:rsidR="007E040A" w:rsidRDefault="007E040A" w:rsidP="007E040A">
      <w:pPr>
        <w:rPr>
          <w:b/>
          <w:bCs/>
          <w:sz w:val="21"/>
          <w:szCs w:val="21"/>
        </w:rPr>
      </w:pPr>
      <w:r>
        <w:t xml:space="preserve">                                                                       </w:t>
      </w:r>
      <w:r>
        <w:rPr>
          <w:b/>
          <w:bCs/>
          <w:sz w:val="21"/>
          <w:szCs w:val="21"/>
        </w:rPr>
        <w:tab/>
        <w:t xml:space="preserve">                       </w:t>
      </w:r>
      <w:r>
        <w:t xml:space="preserve">Nr identyfikacyjny </w:t>
      </w:r>
      <w:r w:rsidRPr="00531428">
        <w:rPr>
          <w:b/>
        </w:rPr>
        <w:t>producenta rolnego</w:t>
      </w:r>
      <w:r w:rsidRPr="00531428">
        <w:rPr>
          <w:b/>
          <w:bCs/>
        </w:rPr>
        <w:t xml:space="preserve"> (ARiMR)</w:t>
      </w:r>
      <w:r>
        <w:rPr>
          <w:b/>
          <w:bCs/>
        </w:rPr>
        <w:t xml:space="preserve"> </w:t>
      </w:r>
      <w:r w:rsidRPr="00531428">
        <w:rPr>
          <w:b/>
          <w:bCs/>
        </w:rPr>
        <w:t>.....................................................</w:t>
      </w:r>
    </w:p>
    <w:p w:rsidR="007E040A" w:rsidRPr="000857ED" w:rsidRDefault="007E040A" w:rsidP="007E040A">
      <w:pPr>
        <w:rPr>
          <w:b/>
          <w:bCs/>
          <w:sz w:val="21"/>
          <w:szCs w:val="21"/>
        </w:rPr>
      </w:pPr>
      <w:r w:rsidRPr="004149D4">
        <w:rPr>
          <w:sz w:val="22"/>
          <w:szCs w:val="22"/>
        </w:rPr>
        <w:t xml:space="preserve">Data wystąpienia szkody w gospodarstwie rolnym </w:t>
      </w:r>
      <w:r w:rsidRPr="00777EC6">
        <w:rPr>
          <w:b/>
          <w:sz w:val="22"/>
          <w:szCs w:val="22"/>
        </w:rPr>
        <w:t>–</w:t>
      </w:r>
      <w:r w:rsidR="00A139C8" w:rsidRPr="00777EC6">
        <w:rPr>
          <w:b/>
          <w:sz w:val="22"/>
          <w:szCs w:val="22"/>
        </w:rPr>
        <w:t xml:space="preserve"> </w:t>
      </w:r>
      <w:r w:rsidR="00777EC6" w:rsidRPr="00777EC6">
        <w:rPr>
          <w:b/>
          <w:sz w:val="22"/>
          <w:szCs w:val="22"/>
        </w:rPr>
        <w:t>05.07</w:t>
      </w:r>
      <w:r w:rsidR="00A139C8" w:rsidRPr="00777EC6">
        <w:rPr>
          <w:b/>
          <w:sz w:val="22"/>
          <w:szCs w:val="22"/>
        </w:rPr>
        <w:t>.</w:t>
      </w:r>
      <w:r w:rsidR="00777EC6" w:rsidRPr="00777EC6">
        <w:rPr>
          <w:b/>
          <w:sz w:val="22"/>
          <w:szCs w:val="22"/>
        </w:rPr>
        <w:t>2019</w:t>
      </w:r>
      <w:r w:rsidRPr="00777EC6">
        <w:rPr>
          <w:b/>
          <w:sz w:val="22"/>
          <w:szCs w:val="22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850"/>
        <w:gridCol w:w="1843"/>
        <w:gridCol w:w="1559"/>
        <w:gridCol w:w="1418"/>
        <w:gridCol w:w="1276"/>
        <w:gridCol w:w="1559"/>
        <w:gridCol w:w="1134"/>
        <w:gridCol w:w="1276"/>
        <w:gridCol w:w="850"/>
        <w:gridCol w:w="1189"/>
      </w:tblGrid>
      <w:tr w:rsidR="007E040A" w:rsidRPr="003566F1" w:rsidTr="00562A52">
        <w:trPr>
          <w:cantSplit/>
          <w:trHeight w:val="443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b/>
                <w:sz w:val="18"/>
                <w:szCs w:val="18"/>
              </w:rPr>
            </w:pPr>
          </w:p>
          <w:p w:rsidR="007E040A" w:rsidRPr="003566F1" w:rsidRDefault="007E040A" w:rsidP="00562A52">
            <w:pPr>
              <w:jc w:val="center"/>
              <w:rPr>
                <w:b/>
                <w:sz w:val="18"/>
                <w:szCs w:val="18"/>
              </w:rPr>
            </w:pPr>
            <w:r w:rsidRPr="003566F1">
              <w:rPr>
                <w:b/>
                <w:sz w:val="18"/>
                <w:szCs w:val="18"/>
              </w:rPr>
              <w:t>L.p.</w:t>
            </w:r>
          </w:p>
          <w:p w:rsidR="007E040A" w:rsidRPr="003566F1" w:rsidRDefault="007E040A" w:rsidP="00562A52">
            <w:pPr>
              <w:jc w:val="center"/>
              <w:rPr>
                <w:b/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b/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rFonts w:cs="Times New Roman"/>
                <w:b/>
                <w:sz w:val="20"/>
                <w:szCs w:val="20"/>
              </w:rPr>
              <w:t>Obręb geodezyjny oraz nazwa g</w:t>
            </w:r>
            <w:r w:rsidR="00F015F9">
              <w:rPr>
                <w:rFonts w:cs="Times New Roman"/>
                <w:b/>
                <w:sz w:val="20"/>
                <w:szCs w:val="20"/>
              </w:rPr>
              <w:t>miny, jeśli jest inna niż Łabiszyn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rFonts w:cs="Times New Roman"/>
                <w:b/>
                <w:sz w:val="20"/>
                <w:szCs w:val="20"/>
              </w:rPr>
              <w:t>Klasa gruntu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66F1">
              <w:rPr>
                <w:b/>
                <w:sz w:val="20"/>
                <w:szCs w:val="20"/>
              </w:rPr>
              <w:t>Rodzaj uprawy</w:t>
            </w: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(wymienić wszystkie uprawy z dopiskiem formy ozimej lub jarej)</w:t>
            </w:r>
            <w:r w:rsidRPr="003566F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66F1">
              <w:rPr>
                <w:b/>
                <w:sz w:val="18"/>
                <w:szCs w:val="18"/>
              </w:rPr>
              <w:t>Informacja o ewentualnej likwidacji plantacji (przeoranie)</w:t>
            </w:r>
          </w:p>
          <w:p w:rsidR="007E040A" w:rsidRPr="003566F1" w:rsidRDefault="007E040A" w:rsidP="00562A52">
            <w:pPr>
              <w:jc w:val="center"/>
              <w:rPr>
                <w:sz w:val="18"/>
                <w:szCs w:val="18"/>
              </w:rPr>
            </w:pPr>
            <w:r w:rsidRPr="003566F1">
              <w:rPr>
                <w:b/>
                <w:sz w:val="18"/>
                <w:szCs w:val="18"/>
              </w:rPr>
              <w:t>wskazać uprawę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 xml:space="preserve">Powierzchnia  uprawy w [ha] </w:t>
            </w:r>
            <w:r w:rsidRPr="003566F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66F1">
              <w:rPr>
                <w:b/>
                <w:sz w:val="20"/>
                <w:szCs w:val="20"/>
              </w:rPr>
              <w:t>Wysokość</w:t>
            </w:r>
          </w:p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szkody [%]</w:t>
            </w:r>
            <w:r w:rsidRPr="003566F1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  <w:r w:rsidRPr="003566F1">
              <w:rPr>
                <w:b/>
                <w:sz w:val="20"/>
                <w:szCs w:val="20"/>
              </w:rPr>
              <w:t>Ilość produkcji roślinnej przeznaczonej na pasze dla zwierząt [%]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22"/>
                <w:szCs w:val="22"/>
              </w:rPr>
            </w:pPr>
            <w:r w:rsidRPr="00347DD8">
              <w:rPr>
                <w:b/>
                <w:sz w:val="22"/>
                <w:szCs w:val="22"/>
              </w:rPr>
              <w:t>DRZEWA (KRZEWY) OWOCOWE</w:t>
            </w:r>
          </w:p>
        </w:tc>
      </w:tr>
      <w:tr w:rsidR="007E040A" w:rsidRPr="003566F1" w:rsidTr="00562A52">
        <w:trPr>
          <w:cantSplit/>
          <w:trHeight w:val="1134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16"/>
                <w:szCs w:val="16"/>
              </w:rPr>
            </w:pPr>
            <w:r w:rsidRPr="00347DD8">
              <w:rPr>
                <w:b/>
                <w:sz w:val="16"/>
                <w:szCs w:val="16"/>
              </w:rPr>
              <w:t>Odmiana sadu - gatunek drzewka, wiek, podkładka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40A" w:rsidRPr="003566F1" w:rsidRDefault="007E040A" w:rsidP="00562A52">
            <w:pPr>
              <w:jc w:val="center"/>
              <w:rPr>
                <w:b/>
                <w:sz w:val="20"/>
                <w:szCs w:val="20"/>
              </w:rPr>
            </w:pPr>
            <w:r w:rsidRPr="00347DD8">
              <w:rPr>
                <w:b/>
                <w:sz w:val="16"/>
                <w:szCs w:val="16"/>
              </w:rPr>
              <w:t>Liczba drzewek sadowniczych uszkodzonych w plantacji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16"/>
                <w:szCs w:val="16"/>
              </w:rPr>
            </w:pPr>
            <w:r w:rsidRPr="00347DD8">
              <w:rPr>
                <w:b/>
                <w:sz w:val="16"/>
                <w:szCs w:val="16"/>
              </w:rPr>
              <w:t>Koszt 1 szt. drzewka [zł]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040A" w:rsidRPr="00347DD8" w:rsidRDefault="007E040A" w:rsidP="00562A52">
            <w:pPr>
              <w:jc w:val="center"/>
              <w:rPr>
                <w:b/>
                <w:sz w:val="16"/>
                <w:szCs w:val="16"/>
              </w:rPr>
            </w:pPr>
            <w:r w:rsidRPr="00347DD8">
              <w:rPr>
                <w:b/>
                <w:sz w:val="16"/>
                <w:szCs w:val="16"/>
              </w:rPr>
              <w:t>Koszt uszkodzonego sadu</w:t>
            </w: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6.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7.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8.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9.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10.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11.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12.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13.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14.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15.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16.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17.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lastRenderedPageBreak/>
              <w:t>18.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19.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20.</w:t>
            </w:r>
          </w:p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22.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23.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24.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25.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26.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27.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28.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30.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32.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33.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34.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35.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36.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37.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38.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39.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40.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562A52">
        <w:trPr>
          <w:trHeight w:hRule="exact" w:val="340"/>
        </w:trPr>
        <w:tc>
          <w:tcPr>
            <w:tcW w:w="5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  <w:r w:rsidRPr="003566F1">
              <w:rPr>
                <w:sz w:val="22"/>
                <w:szCs w:val="22"/>
              </w:rPr>
              <w:t>41.</w:t>
            </w:r>
          </w:p>
        </w:tc>
        <w:tc>
          <w:tcPr>
            <w:tcW w:w="1275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  <w:tr w:rsidR="007E040A" w:rsidRPr="003566F1" w:rsidTr="00ED2980">
        <w:trPr>
          <w:trHeight w:val="339"/>
        </w:trPr>
        <w:tc>
          <w:tcPr>
            <w:tcW w:w="351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E040A" w:rsidRPr="003566F1" w:rsidRDefault="007E040A" w:rsidP="00562A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Pr="003566F1">
              <w:rPr>
                <w:b/>
                <w:sz w:val="20"/>
                <w:szCs w:val="20"/>
              </w:rPr>
              <w:t>upraw w ha RAZEM</w:t>
            </w:r>
          </w:p>
        </w:tc>
        <w:tc>
          <w:tcPr>
            <w:tcW w:w="1418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E040A" w:rsidRPr="00310325" w:rsidRDefault="007E040A" w:rsidP="00562A52">
            <w:pPr>
              <w:rPr>
                <w:sz w:val="18"/>
                <w:szCs w:val="18"/>
              </w:rPr>
            </w:pPr>
            <w:r w:rsidRPr="00310325">
              <w:rPr>
                <w:b/>
                <w:sz w:val="18"/>
                <w:szCs w:val="18"/>
              </w:rPr>
              <w:t>Łączny koszt uszkodzonego sadu w zł</w:t>
            </w:r>
          </w:p>
        </w:tc>
        <w:tc>
          <w:tcPr>
            <w:tcW w:w="1189" w:type="dxa"/>
            <w:shd w:val="clear" w:color="auto" w:fill="auto"/>
          </w:tcPr>
          <w:p w:rsidR="007E040A" w:rsidRPr="003566F1" w:rsidRDefault="007E040A" w:rsidP="00562A52">
            <w:pPr>
              <w:rPr>
                <w:sz w:val="22"/>
                <w:szCs w:val="22"/>
              </w:rPr>
            </w:pPr>
          </w:p>
        </w:tc>
      </w:tr>
    </w:tbl>
    <w:p w:rsidR="007E040A" w:rsidRDefault="007E040A" w:rsidP="007E040A"/>
    <w:p w:rsidR="007E040A" w:rsidRDefault="007E040A" w:rsidP="007E040A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077"/>
        <w:gridCol w:w="1559"/>
        <w:gridCol w:w="1276"/>
        <w:gridCol w:w="1418"/>
      </w:tblGrid>
      <w:tr w:rsidR="007E040A" w:rsidTr="00562A5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gatunku zwierzęcia w gospodarstwie rolnym</w:t>
            </w:r>
          </w:p>
          <w:p w:rsidR="007E040A" w:rsidRDefault="007E040A" w:rsidP="00562A52">
            <w:pPr>
              <w:jc w:val="center"/>
              <w:rPr>
                <w:b/>
              </w:rPr>
            </w:pPr>
            <w:r>
              <w:rPr>
                <w:b/>
              </w:rPr>
              <w:t>(wszystkie)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0A" w:rsidRDefault="007E040A" w:rsidP="00562A5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Roczna produkcja towarowa zwierząt gospodarskich niestanowiących stada podstawowego  – (średnia z ostatnich 3 lat)</w:t>
            </w:r>
          </w:p>
        </w:tc>
      </w:tr>
      <w:tr w:rsidR="007E040A" w:rsidTr="00562A52">
        <w:trPr>
          <w:cantSplit/>
          <w:trHeight w:hRule="exact" w:val="4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tonach</w:t>
            </w:r>
          </w:p>
          <w:p w:rsidR="007E040A" w:rsidRDefault="007E040A" w:rsidP="00562A52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lub litrach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 zł</w:t>
            </w: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Mleko krowie/owcze/kozie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opasy, wolce 2-letnie i starsze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byczki od 1 do 2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jałówki od 1 do 2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cielęta od 6 mies. do 1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cielęta poniżej 6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o</w:t>
            </w:r>
            <w:r w:rsidRPr="00306919">
              <w:rPr>
                <w:sz w:val="16"/>
              </w:rPr>
              <w:t>wce 1 roczne i starsze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 w:rsidRPr="00306919">
              <w:rPr>
                <w:sz w:val="16"/>
              </w:rPr>
              <w:t>tuczniki 50 kg i więcej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 w:rsidRPr="00306919">
              <w:rPr>
                <w:sz w:val="16"/>
              </w:rPr>
              <w:t>warchlaki od 20 do 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 w:rsidRPr="00306919">
              <w:rPr>
                <w:sz w:val="16"/>
              </w:rPr>
              <w:t>prosięta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306919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g</w:t>
            </w:r>
            <w:r w:rsidRPr="00306919">
              <w:rPr>
                <w:sz w:val="16"/>
              </w:rPr>
              <w:t>ęsi</w:t>
            </w:r>
            <w:r>
              <w:rPr>
                <w:sz w:val="16"/>
              </w:rPr>
              <w:t>/</w:t>
            </w:r>
            <w:r w:rsidRPr="00306919">
              <w:rPr>
                <w:sz w:val="16"/>
              </w:rPr>
              <w:t>kaczki</w:t>
            </w:r>
            <w:r>
              <w:rPr>
                <w:sz w:val="16"/>
              </w:rPr>
              <w:t>/</w:t>
            </w:r>
            <w:r w:rsidRPr="00306919">
              <w:rPr>
                <w:sz w:val="16"/>
              </w:rPr>
              <w:t>indyki młode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Pr="00085E9C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 w:rsidRPr="00085E9C">
              <w:rPr>
                <w:sz w:val="16"/>
              </w:rPr>
              <w:t>jaja wylęg</w:t>
            </w:r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konsump</w:t>
            </w:r>
            <w:proofErr w:type="spellEnd"/>
            <w:r>
              <w:rPr>
                <w:sz w:val="16"/>
              </w:rPr>
              <w:t>.</w:t>
            </w:r>
            <w:r w:rsidRPr="00085E9C">
              <w:rPr>
                <w:sz w:val="16"/>
              </w:rPr>
              <w:t xml:space="preserve"> kurze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jaja wylęgowe pozostałe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7E040A" w:rsidTr="00562A52">
        <w:trPr>
          <w:cantSplit/>
        </w:trPr>
        <w:tc>
          <w:tcPr>
            <w:tcW w:w="581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E040A" w:rsidRDefault="007E040A" w:rsidP="00562A52">
            <w:pPr>
              <w:snapToGrid w:val="0"/>
              <w:spacing w:line="360" w:lineRule="auto"/>
              <w:ind w:left="3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Razem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40A" w:rsidRDefault="007E040A" w:rsidP="00562A52">
            <w:pPr>
              <w:snapToGrid w:val="0"/>
              <w:spacing w:line="360" w:lineRule="auto"/>
              <w:rPr>
                <w:sz w:val="16"/>
              </w:rPr>
            </w:pPr>
          </w:p>
        </w:tc>
      </w:tr>
    </w:tbl>
    <w:p w:rsidR="007E040A" w:rsidRPr="00717D80" w:rsidRDefault="007E040A" w:rsidP="007E040A">
      <w:pPr>
        <w:spacing w:line="360" w:lineRule="auto"/>
        <w:ind w:right="23"/>
        <w:rPr>
          <w:b/>
          <w:sz w:val="22"/>
          <w:szCs w:val="22"/>
        </w:rPr>
      </w:pPr>
      <w:r w:rsidRPr="00717D80">
        <w:rPr>
          <w:sz w:val="22"/>
          <w:szCs w:val="22"/>
        </w:rPr>
        <w:t xml:space="preserve">Czy producent rolny zawarł umowę obowiązkowego lub dobrowolnego ubezpieczenia 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tak   </w:t>
      </w: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sym w:font="Wingdings" w:char="F0A8"/>
      </w:r>
    </w:p>
    <w:p w:rsidR="007E040A" w:rsidRPr="00717D80" w:rsidRDefault="007E040A" w:rsidP="007E040A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Jeśli tak</w:t>
      </w:r>
      <w:r>
        <w:rPr>
          <w:sz w:val="22"/>
          <w:szCs w:val="22"/>
        </w:rPr>
        <w:t>,</w:t>
      </w:r>
      <w:r w:rsidRPr="00717D80">
        <w:rPr>
          <w:sz w:val="22"/>
          <w:szCs w:val="22"/>
        </w:rPr>
        <w:t xml:space="preserve"> to w jakim zakresie:</w:t>
      </w:r>
    </w:p>
    <w:p w:rsidR="007E040A" w:rsidRDefault="007E040A" w:rsidP="007E040A">
      <w:pPr>
        <w:spacing w:line="360" w:lineRule="auto"/>
        <w:ind w:right="23"/>
        <w:rPr>
          <w:sz w:val="22"/>
          <w:szCs w:val="22"/>
        </w:rPr>
        <w:sectPr w:rsidR="007E040A" w:rsidSect="00F3057B">
          <w:footerReference w:type="default" r:id="rId7"/>
          <w:pgSz w:w="16838" w:h="11906" w:orient="landscape"/>
          <w:pgMar w:top="284" w:right="720" w:bottom="426" w:left="720" w:header="0" w:footer="0" w:gutter="0"/>
          <w:cols w:space="708"/>
          <w:docGrid w:linePitch="360"/>
        </w:sectPr>
      </w:pPr>
    </w:p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 xml:space="preserve">uprawy </w:t>
      </w:r>
    </w:p>
    <w:tbl>
      <w:tblPr>
        <w:tblW w:w="29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004"/>
      </w:tblGrid>
      <w:tr w:rsidR="007E040A" w:rsidRPr="00867C12" w:rsidTr="00562A52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uprawy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Powierzchnia ubezpieczona w ha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>
        <w:rPr>
          <w:sz w:val="22"/>
          <w:szCs w:val="22"/>
        </w:rPr>
        <w:t>maszyny ………</w:t>
      </w:r>
    </w:p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>
        <w:rPr>
          <w:sz w:val="22"/>
          <w:szCs w:val="22"/>
        </w:rPr>
        <w:t>budynki ………</w:t>
      </w:r>
    </w:p>
    <w:p w:rsidR="007E040A" w:rsidRDefault="007E040A" w:rsidP="007E040A">
      <w:pPr>
        <w:numPr>
          <w:ilvl w:val="0"/>
          <w:numId w:val="5"/>
        </w:numPr>
        <w:spacing w:line="360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zwierzęta </w:t>
      </w:r>
    </w:p>
    <w:tbl>
      <w:tblPr>
        <w:tblW w:w="26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</w:tblGrid>
      <w:tr w:rsidR="007E040A" w:rsidRPr="00867C12" w:rsidTr="00562A52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Liczba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 szt.</w:t>
            </w:r>
          </w:p>
        </w:tc>
      </w:tr>
      <w:tr w:rsidR="007E040A" w:rsidRPr="00867C12" w:rsidTr="00562A5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040A" w:rsidRPr="00867C12" w:rsidTr="00562A5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A" w:rsidRPr="00867C12" w:rsidRDefault="007E040A" w:rsidP="00562A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7C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E040A" w:rsidRDefault="007E040A" w:rsidP="007E040A">
      <w:pPr>
        <w:spacing w:line="360" w:lineRule="auto"/>
        <w:ind w:right="23"/>
        <w:rPr>
          <w:sz w:val="22"/>
          <w:szCs w:val="22"/>
        </w:rPr>
      </w:pPr>
    </w:p>
    <w:p w:rsidR="007E040A" w:rsidRDefault="007E040A" w:rsidP="007E040A">
      <w:pPr>
        <w:ind w:right="23"/>
        <w:rPr>
          <w:sz w:val="22"/>
          <w:szCs w:val="22"/>
        </w:rPr>
        <w:sectPr w:rsidR="007E040A" w:rsidSect="00771274">
          <w:type w:val="continuous"/>
          <w:pgSz w:w="16838" w:h="11906" w:orient="landscape"/>
          <w:pgMar w:top="426" w:right="720" w:bottom="142" w:left="720" w:header="0" w:footer="0" w:gutter="0"/>
          <w:cols w:num="4" w:space="709"/>
          <w:docGrid w:linePitch="360"/>
        </w:sectPr>
      </w:pP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ujemne skutki przezimowania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przymrozki wiosenne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susza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gradobicie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E040A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deszcz nawalny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E040A" w:rsidRPr="00717D80" w:rsidRDefault="007E040A" w:rsidP="007E040A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7E040A" w:rsidRPr="00ED2980" w:rsidRDefault="007E040A" w:rsidP="00ED2980">
      <w:r w:rsidRPr="00717D80">
        <w:rPr>
          <w:sz w:val="22"/>
          <w:szCs w:val="22"/>
        </w:rPr>
        <w:t>C</w:t>
      </w:r>
      <w:r>
        <w:rPr>
          <w:sz w:val="22"/>
          <w:szCs w:val="22"/>
        </w:rPr>
        <w:t>zy producent rolny otrzymał już</w:t>
      </w:r>
      <w:r w:rsidRPr="00717D80">
        <w:rPr>
          <w:sz w:val="22"/>
          <w:szCs w:val="22"/>
        </w:rPr>
        <w:t xml:space="preserve"> odszkodowanie </w:t>
      </w:r>
      <w:r>
        <w:rPr>
          <w:b/>
          <w:sz w:val="22"/>
          <w:szCs w:val="22"/>
        </w:rPr>
        <w:t xml:space="preserve">tak </w:t>
      </w: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A8"/>
      </w:r>
    </w:p>
    <w:p w:rsidR="007E040A" w:rsidRDefault="007E040A" w:rsidP="007E040A">
      <w:pPr>
        <w:spacing w:line="360" w:lineRule="auto"/>
        <w:ind w:right="23"/>
        <w:rPr>
          <w:sz w:val="22"/>
          <w:szCs w:val="22"/>
        </w:rPr>
      </w:pPr>
      <w:r w:rsidRPr="00DB1CE0">
        <w:rPr>
          <w:sz w:val="22"/>
          <w:szCs w:val="22"/>
        </w:rPr>
        <w:t>Kwota uzyskanego odszkodowania z tytułu ubezpieczenia upraw rolnych</w:t>
      </w:r>
      <w:r>
        <w:rPr>
          <w:sz w:val="22"/>
          <w:szCs w:val="22"/>
        </w:rPr>
        <w:t xml:space="preserve">, zwierząt gospodarskich, ryb, </w:t>
      </w:r>
      <w:r w:rsidRPr="00DB1CE0">
        <w:rPr>
          <w:sz w:val="22"/>
          <w:szCs w:val="22"/>
        </w:rPr>
        <w:t>śr</w:t>
      </w:r>
      <w:r>
        <w:rPr>
          <w:sz w:val="22"/>
          <w:szCs w:val="22"/>
        </w:rPr>
        <w:t>odków trwałych wynosi:</w:t>
      </w:r>
      <w:r>
        <w:rPr>
          <w:sz w:val="22"/>
          <w:szCs w:val="22"/>
        </w:rPr>
        <w:tab/>
      </w:r>
    </w:p>
    <w:p w:rsidR="007E040A" w:rsidRDefault="007E040A" w:rsidP="007E040A">
      <w:pPr>
        <w:spacing w:line="360" w:lineRule="auto"/>
        <w:ind w:right="23"/>
        <w:rPr>
          <w:sz w:val="22"/>
          <w:szCs w:val="22"/>
        </w:rPr>
      </w:pPr>
      <w:r w:rsidRPr="00DB1CE0">
        <w:rPr>
          <w:sz w:val="22"/>
          <w:szCs w:val="22"/>
        </w:rPr>
        <w:t>upraw rolnych</w:t>
      </w:r>
      <w:r w:rsidRPr="00DB1CE0">
        <w:rPr>
          <w:sz w:val="22"/>
          <w:szCs w:val="22"/>
        </w:rPr>
        <w:tab/>
        <w:t>……</w:t>
      </w:r>
      <w:r>
        <w:rPr>
          <w:sz w:val="22"/>
          <w:szCs w:val="22"/>
        </w:rPr>
        <w:t>…...</w:t>
      </w:r>
      <w:r w:rsidRPr="00DB1CE0">
        <w:rPr>
          <w:sz w:val="22"/>
          <w:szCs w:val="22"/>
        </w:rPr>
        <w:t>…zł</w:t>
      </w:r>
      <w:r>
        <w:rPr>
          <w:sz w:val="22"/>
          <w:szCs w:val="22"/>
        </w:rPr>
        <w:t xml:space="preserve">,                </w:t>
      </w:r>
      <w:r w:rsidRPr="00DB1CE0">
        <w:rPr>
          <w:sz w:val="22"/>
          <w:szCs w:val="22"/>
        </w:rPr>
        <w:t>zwierząt gospodarskich</w:t>
      </w:r>
      <w:r>
        <w:rPr>
          <w:sz w:val="22"/>
          <w:szCs w:val="22"/>
        </w:rPr>
        <w:t xml:space="preserve"> </w:t>
      </w:r>
      <w:r w:rsidRPr="00DB1CE0">
        <w:rPr>
          <w:sz w:val="22"/>
          <w:szCs w:val="22"/>
        </w:rPr>
        <w:t>…</w:t>
      </w:r>
      <w:r>
        <w:rPr>
          <w:sz w:val="22"/>
          <w:szCs w:val="22"/>
        </w:rPr>
        <w:t>…....</w:t>
      </w:r>
      <w:r w:rsidRPr="00DB1CE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DB1CE0">
        <w:rPr>
          <w:sz w:val="22"/>
          <w:szCs w:val="22"/>
        </w:rPr>
        <w:t>zł</w:t>
      </w:r>
      <w:r>
        <w:rPr>
          <w:sz w:val="22"/>
          <w:szCs w:val="22"/>
        </w:rPr>
        <w:t xml:space="preserve">,             </w:t>
      </w:r>
      <w:r w:rsidRPr="00DB1CE0">
        <w:rPr>
          <w:sz w:val="22"/>
          <w:szCs w:val="22"/>
        </w:rPr>
        <w:t xml:space="preserve"> ryb</w:t>
      </w:r>
      <w:r>
        <w:rPr>
          <w:sz w:val="22"/>
          <w:szCs w:val="22"/>
        </w:rPr>
        <w:t xml:space="preserve"> </w:t>
      </w:r>
      <w:r w:rsidRPr="00DB1CE0">
        <w:rPr>
          <w:sz w:val="22"/>
          <w:szCs w:val="22"/>
        </w:rPr>
        <w:t>……</w:t>
      </w:r>
      <w:r>
        <w:rPr>
          <w:sz w:val="22"/>
          <w:szCs w:val="22"/>
        </w:rPr>
        <w:t>…..…</w:t>
      </w:r>
      <w:r w:rsidRPr="00DB1CE0">
        <w:rPr>
          <w:sz w:val="22"/>
          <w:szCs w:val="22"/>
        </w:rPr>
        <w:t>…zł</w:t>
      </w:r>
      <w:r>
        <w:rPr>
          <w:sz w:val="22"/>
          <w:szCs w:val="22"/>
        </w:rPr>
        <w:t xml:space="preserve">,          </w:t>
      </w:r>
      <w:r w:rsidRPr="00DB1CE0">
        <w:rPr>
          <w:sz w:val="22"/>
          <w:szCs w:val="22"/>
        </w:rPr>
        <w:t>środków trwałych…</w:t>
      </w:r>
      <w:r>
        <w:rPr>
          <w:sz w:val="22"/>
          <w:szCs w:val="22"/>
        </w:rPr>
        <w:t>……..</w:t>
      </w:r>
      <w:r w:rsidRPr="00DB1CE0">
        <w:rPr>
          <w:sz w:val="22"/>
          <w:szCs w:val="22"/>
        </w:rPr>
        <w:t>……zł</w:t>
      </w:r>
    </w:p>
    <w:p w:rsidR="007E040A" w:rsidRPr="00717D80" w:rsidRDefault="007E040A" w:rsidP="007E040A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Czy rolnik zamierza ubiegać się o kredyt na wznowienie produkcji</w:t>
      </w:r>
      <w:r>
        <w:rPr>
          <w:b/>
          <w:sz w:val="22"/>
          <w:szCs w:val="22"/>
        </w:rPr>
        <w:t xml:space="preserve">: tak </w:t>
      </w: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</w:t>
      </w:r>
      <w:r w:rsidRPr="00717D80">
        <w:rPr>
          <w:b/>
          <w:sz w:val="22"/>
          <w:szCs w:val="22"/>
        </w:rPr>
        <w:t>nie</w:t>
      </w:r>
      <w:r w:rsidRPr="00717D80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w </w:t>
      </w:r>
      <w:r w:rsidRPr="00717D80">
        <w:rPr>
          <w:sz w:val="22"/>
          <w:szCs w:val="22"/>
        </w:rPr>
        <w:t>Banku ……………………………………………………………………………</w:t>
      </w:r>
    </w:p>
    <w:p w:rsidR="007E040A" w:rsidRPr="00F3057B" w:rsidRDefault="007E040A" w:rsidP="007E040A">
      <w:pPr>
        <w:tabs>
          <w:tab w:val="left" w:pos="567"/>
        </w:tabs>
        <w:contextualSpacing/>
        <w:jc w:val="both"/>
        <w:rPr>
          <w:rFonts w:cs="Times New Roman"/>
          <w:sz w:val="10"/>
          <w:szCs w:val="10"/>
          <w:lang w:eastAsia="pl-PL"/>
        </w:rPr>
      </w:pPr>
    </w:p>
    <w:p w:rsidR="007E040A" w:rsidRPr="0095116F" w:rsidRDefault="007E040A" w:rsidP="007E040A">
      <w:pPr>
        <w:tabs>
          <w:tab w:val="left" w:pos="567"/>
        </w:tabs>
        <w:contextualSpacing/>
        <w:jc w:val="both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ab/>
      </w:r>
      <w:r w:rsidRPr="0095116F">
        <w:rPr>
          <w:rFonts w:cs="Times New Roman"/>
          <w:sz w:val="16"/>
          <w:szCs w:val="16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informuję, że: 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16F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</w:t>
      </w:r>
      <w:r w:rsidR="00F015F9">
        <w:rPr>
          <w:rFonts w:ascii="Times New Roman" w:eastAsia="Times New Roman" w:hAnsi="Times New Roman"/>
          <w:sz w:val="16"/>
          <w:szCs w:val="16"/>
          <w:lang w:eastAsia="pl-PL"/>
        </w:rPr>
        <w:t>osobowych jest Burmistrz Łabiszyn</w:t>
      </w:r>
      <w:r w:rsidRPr="0095116F">
        <w:rPr>
          <w:rFonts w:ascii="Times New Roman" w:eastAsia="Times New Roman" w:hAnsi="Times New Roman"/>
          <w:sz w:val="16"/>
          <w:szCs w:val="16"/>
          <w:lang w:eastAsia="pl-PL"/>
        </w:rPr>
        <w:t>. Administrator prowadzi operacje przetwarzania Pani/Pana danych osobowych.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7E040A" w:rsidRPr="001970C4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 wyznaczył inspektora danych osobowych. Kontakt z nim jest możliwy pod adresem e-mail : </w:t>
      </w:r>
      <w:hyperlink r:id="rId8" w:history="1">
        <w:r w:rsidR="002711A6" w:rsidRPr="00E159A4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inspektor@cbi24.pl</w:t>
        </w:r>
      </w:hyperlink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7E040A" w:rsidRPr="00F85FEF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przetwarzane na podstawie art. 6 ust. 1 lit. a RODO w celu realizacji zapisów </w:t>
      </w:r>
      <w:r w:rsidRPr="001970C4">
        <w:rPr>
          <w:rFonts w:ascii="Times New Roman" w:hAnsi="Times New Roman"/>
          <w:sz w:val="16"/>
          <w:szCs w:val="16"/>
          <w:lang w:eastAsia="pl-PL"/>
        </w:rPr>
        <w:t>rozporządzenia Rady Ministrów z dnia 27 stycznia 2015 r. w sprawie szczegółowego zakresu i sposobów realizacji niektórych zadań Agencji Restrukturyzacji i Modernizacji Rolnictwa (Dz.U. z 2015 r. poz. 187)</w:t>
      </w: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 i będą udostępniane i przetwarzane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tylko w zakresie niezbędnym do dokonania oszacowania strat w rolnictwie spowodowanych suszą i uzyskania przez rolników, ewentualnego, odszkodowania z tego tytułu.</w:t>
      </w:r>
    </w:p>
    <w:p w:rsidR="007E040A" w:rsidRPr="001970C4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jest dobrowolne, lecz niezbędne do zrealizowania i złożenia wniosku. 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970C4">
        <w:rPr>
          <w:rFonts w:ascii="Times New Roman" w:eastAsia="Times New Roman" w:hAnsi="Times New Roman"/>
          <w:sz w:val="16"/>
          <w:szCs w:val="16"/>
          <w:lang w:eastAsia="pl-PL"/>
        </w:rPr>
        <w:t>Posiada Pani/Pan prawo do: żądania od Administratora dostępu do swoich danych osobowych, ich sprostowania, usunięcia lub ograniczenia przetwarzania danych osobowych, wniesienia sprzeciwu wobec takiego przetwarzania, przenoszenia danych, wniesienia skargi do organu</w:t>
      </w: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 nadzorczego,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>cofnięcia zgody na przetwarzanie danych osobowych.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mogą podlegać zautomatyzowanemu podejmowaniu decyzji i nie będą profilowane. </w:t>
      </w:r>
    </w:p>
    <w:p w:rsidR="007E040A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będą przechowywane przez okres niezbędny do realizacji wskazanych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powyżej</w:t>
      </w: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 xml:space="preserve"> celów, a po tym czasie przez okres oraz w zakresie wymaganym przez przepisy prawa.</w:t>
      </w:r>
    </w:p>
    <w:p w:rsidR="007E040A" w:rsidRPr="00062FA3" w:rsidRDefault="007E040A" w:rsidP="007E040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2FA3">
        <w:rPr>
          <w:rFonts w:ascii="Times New Roman" w:eastAsia="Times New Roman" w:hAnsi="Times New Roman"/>
          <w:sz w:val="16"/>
          <w:szCs w:val="16"/>
          <w:lang w:eastAsia="pl-PL"/>
        </w:rPr>
        <w:t>Ma Pani/Pan prawo do wniesienia skargi do organu nadzorczego, którym jest Prezes Urzędu Ochrony Danych Osobowych</w:t>
      </w:r>
      <w:r w:rsidRPr="00062FA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E040A" w:rsidRDefault="007E040A" w:rsidP="007E040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062FA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Jestem świadoma(y) odpowiedzialności karnej wynikającej z art. 297 ustawy z dnia 6 czerwca 1997 r. Kodeks karny (Dz. U. z 2017, poz. 2204 ze zm.) za poświadczenie nieprawdy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      </w:t>
      </w:r>
      <w:r w:rsidRPr="00062FA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złożenie fałszywych oświadczeń.</w:t>
      </w:r>
    </w:p>
    <w:p w:rsidR="007E040A" w:rsidRPr="00ED2980" w:rsidRDefault="007E040A" w:rsidP="007E040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7E040A" w:rsidRPr="0095116F" w:rsidRDefault="007E040A" w:rsidP="007E040A">
      <w:pPr>
        <w:jc w:val="both"/>
        <w:rPr>
          <w:rFonts w:cs="Times New Roman"/>
        </w:rPr>
      </w:pPr>
      <w:r w:rsidRPr="0095116F">
        <w:rPr>
          <w:rFonts w:cs="Times New Roman"/>
        </w:rPr>
        <w:t>…</w:t>
      </w:r>
      <w:r w:rsidR="00095285">
        <w:rPr>
          <w:rFonts w:cs="Times New Roman"/>
        </w:rPr>
        <w:t>………………………….., dnia …………………. 2019</w:t>
      </w:r>
      <w:r w:rsidRPr="0095116F">
        <w:rPr>
          <w:rFonts w:cs="Times New Roman"/>
        </w:rPr>
        <w:t xml:space="preserve"> r.                                                                                     …………………………..</w:t>
      </w:r>
    </w:p>
    <w:p w:rsidR="007E040A" w:rsidRPr="0095116F" w:rsidRDefault="007E040A" w:rsidP="007E040A">
      <w:pPr>
        <w:pBdr>
          <w:bottom w:val="single" w:sz="12" w:space="1" w:color="auto"/>
        </w:pBdr>
        <w:tabs>
          <w:tab w:val="left" w:pos="7260"/>
        </w:tabs>
        <w:jc w:val="both"/>
        <w:rPr>
          <w:rFonts w:cs="Times New Roman"/>
          <w:sz w:val="20"/>
          <w:szCs w:val="20"/>
        </w:rPr>
      </w:pPr>
      <w:r w:rsidRPr="0095116F">
        <w:rPr>
          <w:rFonts w:cs="Times New Roman"/>
          <w:sz w:val="20"/>
          <w:szCs w:val="20"/>
        </w:rPr>
        <w:t xml:space="preserve">           /miejscowość/                                                                                                  </w:t>
      </w:r>
      <w:r w:rsidRPr="0095116F"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/podpis</w:t>
      </w:r>
      <w:r>
        <w:rPr>
          <w:rFonts w:cs="Times New Roman"/>
          <w:sz w:val="20"/>
          <w:szCs w:val="20"/>
        </w:rPr>
        <w:t xml:space="preserve"> rolnika</w:t>
      </w:r>
      <w:r w:rsidRPr="0095116F">
        <w:rPr>
          <w:rFonts w:cs="Times New Roman"/>
          <w:sz w:val="20"/>
          <w:szCs w:val="20"/>
        </w:rPr>
        <w:t>/</w:t>
      </w:r>
    </w:p>
    <w:p w:rsidR="007E040A" w:rsidRPr="0095116F" w:rsidRDefault="007E040A" w:rsidP="007E040A">
      <w:pPr>
        <w:pBdr>
          <w:bottom w:val="single" w:sz="12" w:space="1" w:color="auto"/>
        </w:pBdr>
        <w:tabs>
          <w:tab w:val="left" w:pos="7260"/>
        </w:tabs>
        <w:jc w:val="both"/>
        <w:rPr>
          <w:rFonts w:cs="Times New Roman"/>
          <w:sz w:val="20"/>
          <w:szCs w:val="20"/>
        </w:rPr>
      </w:pPr>
    </w:p>
    <w:p w:rsidR="007E040A" w:rsidRDefault="007E040A" w:rsidP="007E040A">
      <w:pPr>
        <w:tabs>
          <w:tab w:val="left" w:pos="7260"/>
        </w:tabs>
        <w:rPr>
          <w:sz w:val="22"/>
          <w:szCs w:val="22"/>
        </w:rPr>
      </w:pPr>
    </w:p>
    <w:p w:rsidR="007E040A" w:rsidRPr="007E040A" w:rsidRDefault="007E040A" w:rsidP="007E040A">
      <w:pPr>
        <w:tabs>
          <w:tab w:val="left" w:pos="7260"/>
        </w:tabs>
        <w:jc w:val="both"/>
        <w:rPr>
          <w:sz w:val="20"/>
          <w:szCs w:val="20"/>
        </w:rPr>
      </w:pPr>
      <w:r w:rsidRPr="007E040A">
        <w:rPr>
          <w:sz w:val="20"/>
          <w:szCs w:val="20"/>
        </w:rPr>
        <w:t xml:space="preserve">¹ Powierzchnia użytków rolnych w gospodarstwie musi być zgodna z danymi podawanymi do Agencji Restrukturyzacji i Modernizacji Rolnictwa – dopłaty bezpośrednie,    </w:t>
      </w:r>
    </w:p>
    <w:p w:rsidR="007E040A" w:rsidRPr="007E040A" w:rsidRDefault="007E040A" w:rsidP="007E040A">
      <w:pPr>
        <w:tabs>
          <w:tab w:val="left" w:pos="7260"/>
        </w:tabs>
        <w:rPr>
          <w:sz w:val="20"/>
          <w:szCs w:val="20"/>
        </w:rPr>
      </w:pPr>
      <w:r w:rsidRPr="007E040A">
        <w:rPr>
          <w:sz w:val="20"/>
          <w:szCs w:val="20"/>
        </w:rPr>
        <w:t xml:space="preserve">   łącznie z dzierżawami zawartymi w formie pisemnej na okres minimum 3 lat.</w:t>
      </w:r>
    </w:p>
    <w:p w:rsidR="007E040A" w:rsidRPr="007E040A" w:rsidRDefault="007E040A" w:rsidP="007E040A">
      <w:pPr>
        <w:snapToGrid w:val="0"/>
        <w:spacing w:line="276" w:lineRule="auto"/>
        <w:rPr>
          <w:sz w:val="20"/>
          <w:szCs w:val="20"/>
        </w:rPr>
      </w:pPr>
      <w:r w:rsidRPr="007E040A">
        <w:rPr>
          <w:sz w:val="20"/>
          <w:szCs w:val="20"/>
          <w:vertAlign w:val="superscript"/>
        </w:rPr>
        <w:t xml:space="preserve">2 </w:t>
      </w:r>
      <w:r w:rsidRPr="007E040A">
        <w:rPr>
          <w:sz w:val="20"/>
          <w:szCs w:val="20"/>
        </w:rPr>
        <w:t>W przypadku szkód w uprawach wymagających zaorania lub ponownego obsiewu w terminie do 20 maja, wysokość szkody (%) nie może przekroczyć 50%.</w:t>
      </w:r>
    </w:p>
    <w:p w:rsidR="007E040A" w:rsidRPr="007E040A" w:rsidRDefault="007E040A" w:rsidP="007E040A">
      <w:pPr>
        <w:snapToGrid w:val="0"/>
        <w:spacing w:line="276" w:lineRule="auto"/>
        <w:rPr>
          <w:sz w:val="20"/>
          <w:szCs w:val="20"/>
        </w:rPr>
        <w:sectPr w:rsidR="007E040A" w:rsidRPr="007E040A" w:rsidSect="00771274">
          <w:type w:val="continuous"/>
          <w:pgSz w:w="16838" w:h="11906" w:orient="landscape"/>
          <w:pgMar w:top="426" w:right="720" w:bottom="142" w:left="720" w:header="0" w:footer="0" w:gutter="0"/>
          <w:cols w:space="708"/>
          <w:docGrid w:linePitch="360"/>
        </w:sectPr>
      </w:pPr>
      <w:r w:rsidRPr="007E040A">
        <w:rPr>
          <w:sz w:val="20"/>
          <w:szCs w:val="20"/>
          <w:vertAlign w:val="superscript"/>
        </w:rPr>
        <w:t xml:space="preserve">3 </w:t>
      </w:r>
      <w:r w:rsidRPr="007E040A">
        <w:rPr>
          <w:sz w:val="20"/>
          <w:szCs w:val="20"/>
        </w:rPr>
        <w:t>Rodzaje upraw: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</w:tblGrid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1. Pszenica ozima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2. Pszenica jara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3. Pszenżyto ozime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4. Pszenżyto jare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5. Jęczmień ozimy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6. Jęczmień jary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7. Żyto ozime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8. Żyto jare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9. Owies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10. Mieszanki zbożowe jare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11. Mieszanki zbożowe ozime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12. Groch </w:t>
            </w:r>
            <w:proofErr w:type="spellStart"/>
            <w:r w:rsidRPr="00D12CCC">
              <w:rPr>
                <w:rFonts w:cs="Times New Roman"/>
                <w:sz w:val="16"/>
                <w:szCs w:val="16"/>
              </w:rPr>
              <w:t>konsump</w:t>
            </w:r>
            <w:proofErr w:type="spellEnd"/>
            <w:r w:rsidRPr="00D12CCC">
              <w:rPr>
                <w:rFonts w:cs="Times New Roman"/>
                <w:sz w:val="16"/>
                <w:szCs w:val="16"/>
              </w:rPr>
              <w:t>.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13. Fasola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14. Bób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15. Soczewica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16. Soja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17. Pozostałe strączkowe jadalne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18. Strączkowe past.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19. Groch past. peluszka na nas.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20. Bobik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21. Łubin słodki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22. Wyka jara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23. Seradela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24. Pozostałe strączkowe past. na nasiona suche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25. </w:t>
            </w:r>
            <w:r w:rsidRPr="008D42E2">
              <w:rPr>
                <w:rFonts w:cs="Times New Roman"/>
                <w:sz w:val="14"/>
                <w:szCs w:val="14"/>
              </w:rPr>
              <w:t xml:space="preserve">Mieszanki </w:t>
            </w:r>
            <w:proofErr w:type="spellStart"/>
            <w:r w:rsidRPr="008D42E2">
              <w:rPr>
                <w:rFonts w:cs="Times New Roman"/>
                <w:sz w:val="14"/>
                <w:szCs w:val="14"/>
              </w:rPr>
              <w:t>strączk</w:t>
            </w:r>
            <w:proofErr w:type="spellEnd"/>
            <w:r w:rsidRPr="008D42E2">
              <w:rPr>
                <w:rFonts w:cs="Times New Roman"/>
                <w:sz w:val="14"/>
                <w:szCs w:val="14"/>
              </w:rPr>
              <w:t>. z innymi roślinami jare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26. Buraki cukrowe na korzeń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27. Cykoria przem. na korzeń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28. Rośliny oleiste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29. Rzepak i rzepik jary oleisty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30. Rzepak i rzepik ozimy oleisty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31. Słonecznik oleisty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32. Len i lnianka oleiste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33. Soja oleista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34. Pozostałe rośliny oleiste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35. Rośliny </w:t>
            </w:r>
            <w:proofErr w:type="spellStart"/>
            <w:r w:rsidRPr="00D12CCC">
              <w:rPr>
                <w:rFonts w:cs="Times New Roman"/>
                <w:sz w:val="16"/>
                <w:szCs w:val="16"/>
              </w:rPr>
              <w:t>włókn</w:t>
            </w:r>
            <w:proofErr w:type="spellEnd"/>
            <w:r w:rsidRPr="00D12CCC">
              <w:rPr>
                <w:rFonts w:cs="Times New Roman"/>
                <w:sz w:val="16"/>
                <w:szCs w:val="16"/>
              </w:rPr>
              <w:t>. uprawa/słoma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36. Len i lnianka włókniste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37. Gorczyca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38. Gryka na ziarno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39. Proso na ziarno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40. Tytoń na liście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41. Chmiel na szyszki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42. </w:t>
            </w:r>
            <w:r w:rsidRPr="002A3340">
              <w:rPr>
                <w:rFonts w:cs="Times New Roman"/>
                <w:sz w:val="14"/>
                <w:szCs w:val="14"/>
              </w:rPr>
              <w:t>Rośliny zielarskie (lecznicze, przyprawowe, aromatyczne)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43. Wiklina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44. Ziemniaki sadzeniaki </w:t>
            </w:r>
            <w:proofErr w:type="spellStart"/>
            <w:r w:rsidRPr="00D12CCC">
              <w:rPr>
                <w:rFonts w:cs="Times New Roman"/>
                <w:sz w:val="16"/>
                <w:szCs w:val="16"/>
              </w:rPr>
              <w:t>kwalifik</w:t>
            </w:r>
            <w:proofErr w:type="spellEnd"/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45. Ziemniaki jadalne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46. Ziemniaki skrobiowe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47. Ziemniaki pastewne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48. Rośliny past. objętościowe na gruntach ornych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49. Buraki pastewne na pasze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50. Brukiew pastewna na pasze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51. Marchew pastewna na pasze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52. Dynia pastewna na pasze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53. Kukurydza past.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54. Zboża i mieszanki zbóż z roślinami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55. Trawy w uprawie polowej na zielonkę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56. Strączkowe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57. Motylkowe drobnonasienne na zielonkę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58. Mieszanki motylkowych z trawami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59. </w:t>
            </w:r>
            <w:r w:rsidRPr="002A3340">
              <w:rPr>
                <w:rFonts w:cs="Times New Roman"/>
                <w:sz w:val="14"/>
                <w:szCs w:val="14"/>
              </w:rPr>
              <w:t xml:space="preserve">Rośliny past. </w:t>
            </w:r>
            <w:proofErr w:type="spellStart"/>
            <w:r w:rsidRPr="002A3340">
              <w:rPr>
                <w:rFonts w:cs="Times New Roman"/>
                <w:sz w:val="14"/>
                <w:szCs w:val="14"/>
              </w:rPr>
              <w:t>objęt</w:t>
            </w:r>
            <w:proofErr w:type="spellEnd"/>
            <w:r w:rsidRPr="002A3340">
              <w:rPr>
                <w:rFonts w:cs="Times New Roman"/>
                <w:sz w:val="14"/>
                <w:szCs w:val="14"/>
              </w:rPr>
              <w:t>. z użytków zielonych (uprawa lub zielonka)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60. Rośliny pastewne objętościowe z łąk - zielonka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61. Rośliny pastewne objętościowe z pastwisk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62. Pomidory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63. Ogórki w uprawie polowej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64. Kalafiory i brokuły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65. </w:t>
            </w:r>
            <w:r w:rsidRPr="002A3340">
              <w:rPr>
                <w:rFonts w:cs="Times New Roman"/>
                <w:sz w:val="14"/>
                <w:szCs w:val="14"/>
              </w:rPr>
              <w:t>Inne warzywa uprawiane dla owoców i kwiatów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66. Kapusta w uprawie polowej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67</w:t>
            </w:r>
            <w:r w:rsidRPr="002A3340">
              <w:rPr>
                <w:rFonts w:cs="Times New Roman"/>
                <w:sz w:val="14"/>
                <w:szCs w:val="14"/>
              </w:rPr>
              <w:t>. Inne warzywa liściaste i łodygowe (bez kapusty)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68. Cebula w uprawie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69. </w:t>
            </w:r>
            <w:r w:rsidRPr="00316937">
              <w:rPr>
                <w:rFonts w:cs="Times New Roman"/>
                <w:sz w:val="14"/>
                <w:szCs w:val="14"/>
              </w:rPr>
              <w:t>Inne warzywa korzeniowe i bulwiaste (bez cebuli) w uprawie polowej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70. </w:t>
            </w:r>
            <w:r w:rsidRPr="008D42E2">
              <w:rPr>
                <w:rFonts w:cs="Times New Roman"/>
                <w:sz w:val="14"/>
                <w:szCs w:val="14"/>
              </w:rPr>
              <w:t xml:space="preserve">Warzywa </w:t>
            </w:r>
            <w:proofErr w:type="spellStart"/>
            <w:r w:rsidRPr="008D42E2">
              <w:rPr>
                <w:rFonts w:cs="Times New Roman"/>
                <w:sz w:val="14"/>
                <w:szCs w:val="14"/>
              </w:rPr>
              <w:t>strącz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. </w:t>
            </w:r>
            <w:r w:rsidRPr="008D42E2">
              <w:rPr>
                <w:rFonts w:cs="Times New Roman"/>
                <w:sz w:val="14"/>
                <w:szCs w:val="14"/>
              </w:rPr>
              <w:t xml:space="preserve">do zbioru na zielono w </w:t>
            </w:r>
            <w:proofErr w:type="spellStart"/>
            <w:r w:rsidRPr="008D42E2">
              <w:rPr>
                <w:rFonts w:cs="Times New Roman"/>
                <w:sz w:val="14"/>
                <w:szCs w:val="14"/>
              </w:rPr>
              <w:t>upr</w:t>
            </w:r>
            <w:proofErr w:type="spellEnd"/>
            <w:r>
              <w:rPr>
                <w:rFonts w:cs="Times New Roman"/>
                <w:sz w:val="14"/>
                <w:szCs w:val="14"/>
              </w:rPr>
              <w:t>.</w:t>
            </w:r>
            <w:r w:rsidRPr="008D42E2">
              <w:rPr>
                <w:rFonts w:cs="Times New Roman"/>
                <w:sz w:val="14"/>
                <w:szCs w:val="14"/>
              </w:rPr>
              <w:t xml:space="preserve"> polowej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71. Pomidory w uprawie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72. Ogórki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73. </w:t>
            </w:r>
            <w:r w:rsidRPr="00316937">
              <w:rPr>
                <w:rFonts w:cs="Times New Roman"/>
                <w:sz w:val="14"/>
                <w:szCs w:val="14"/>
              </w:rPr>
              <w:t>Inne warzywa uprawiane dla owoców i kwiatów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74. Kapusta w uprawie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75. </w:t>
            </w:r>
            <w:r w:rsidRPr="00316937">
              <w:rPr>
                <w:rFonts w:cs="Times New Roman"/>
                <w:sz w:val="14"/>
                <w:szCs w:val="14"/>
              </w:rPr>
              <w:t>Inne warzywa liściaste i łodygowe (bez kapusty)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76. Cebula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77. </w:t>
            </w:r>
            <w:r w:rsidRPr="00316937">
              <w:rPr>
                <w:rFonts w:cs="Times New Roman"/>
                <w:sz w:val="14"/>
                <w:szCs w:val="14"/>
              </w:rPr>
              <w:t>Inne warzywa korzeniowe i bulwiaste (bez cebuli) w uprawie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78. </w:t>
            </w:r>
            <w:r w:rsidRPr="00316937">
              <w:rPr>
                <w:rFonts w:cs="Times New Roman"/>
                <w:sz w:val="14"/>
                <w:szCs w:val="14"/>
              </w:rPr>
              <w:t>Warzywa strączkowe do zbioru na zielono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79</w:t>
            </w:r>
            <w:r w:rsidRPr="00316937">
              <w:rPr>
                <w:rFonts w:cs="Times New Roman"/>
                <w:sz w:val="14"/>
                <w:szCs w:val="14"/>
              </w:rPr>
              <w:t>. Kwiaty i inne rośliny ozdobne (w uprawie polowej lub pod osłonami wysokimi)</w:t>
            </w:r>
            <w:r w:rsidRPr="00D12CC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80. </w:t>
            </w:r>
            <w:r w:rsidRPr="00DA275A">
              <w:rPr>
                <w:rFonts w:cs="Times New Roman"/>
                <w:sz w:val="14"/>
                <w:szCs w:val="14"/>
              </w:rPr>
              <w:t xml:space="preserve">Truskawki w </w:t>
            </w:r>
            <w:proofErr w:type="spellStart"/>
            <w:r w:rsidRPr="00DA275A">
              <w:rPr>
                <w:rFonts w:cs="Times New Roman"/>
                <w:sz w:val="14"/>
                <w:szCs w:val="14"/>
              </w:rPr>
              <w:t>upr</w:t>
            </w:r>
            <w:proofErr w:type="spellEnd"/>
            <w:r>
              <w:rPr>
                <w:rFonts w:cs="Times New Roman"/>
                <w:sz w:val="14"/>
                <w:szCs w:val="14"/>
              </w:rPr>
              <w:t>.</w:t>
            </w:r>
            <w:r w:rsidRPr="00DA275A">
              <w:rPr>
                <w:rFonts w:cs="Times New Roman"/>
                <w:sz w:val="14"/>
                <w:szCs w:val="14"/>
              </w:rPr>
              <w:t xml:space="preserve"> polowej pod osłonami wysokimi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81. Owoce w </w:t>
            </w:r>
            <w:proofErr w:type="spellStart"/>
            <w:r w:rsidRPr="00D12CCC">
              <w:rPr>
                <w:rFonts w:cs="Times New Roman"/>
                <w:sz w:val="16"/>
                <w:szCs w:val="16"/>
              </w:rPr>
              <w:t>upr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r w:rsidRPr="00D12CCC">
              <w:rPr>
                <w:rFonts w:cs="Times New Roman"/>
                <w:sz w:val="16"/>
                <w:szCs w:val="16"/>
              </w:rPr>
              <w:t xml:space="preserve"> polowej/pod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82. Owoce z sadów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83. Jabłka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84. Gruszki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85. Śliwki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86. Wiśnie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87. Czereśnie 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88. Brzoskwinie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89. Morele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90. Orzechy włoskie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91. Orzechy laskowe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92. Owoce jagodowe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93. Agrest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94. Aronia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95. Porzeczki czarne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96. Porzeczki czerwone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97. Maliny ogrodowe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98. Borówki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99. Pozostałe owoce jagodowe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100. Plantacje nasienne traw/motylkowych </w:t>
            </w:r>
            <w:proofErr w:type="spellStart"/>
            <w:r w:rsidRPr="00D12CCC">
              <w:rPr>
                <w:rFonts w:cs="Times New Roman"/>
                <w:sz w:val="16"/>
                <w:szCs w:val="16"/>
              </w:rPr>
              <w:t>drobn</w:t>
            </w:r>
            <w:proofErr w:type="spellEnd"/>
            <w:r w:rsidRPr="00D12CCC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101. Plantacje nasienne roślin korzeniowych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102. </w:t>
            </w:r>
            <w:r w:rsidRPr="00316937">
              <w:rPr>
                <w:rFonts w:cs="Times New Roman"/>
                <w:sz w:val="14"/>
                <w:szCs w:val="14"/>
              </w:rPr>
              <w:t>Uprawy nasienne i rozsadniki warzyw i kwiatów w uprawie polowej/ pod osłonami wysokimi</w:t>
            </w:r>
            <w:r w:rsidRPr="00D12CC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7E040A" w:rsidRPr="00D12CCC" w:rsidTr="00562A52">
        <w:trPr>
          <w:trHeight w:val="311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 xml:space="preserve">103. </w:t>
            </w:r>
            <w:r w:rsidRPr="00316937">
              <w:rPr>
                <w:rFonts w:cs="Times New Roman"/>
                <w:sz w:val="14"/>
                <w:szCs w:val="14"/>
              </w:rPr>
              <w:t>Nasienniki i rozsadniki warzyw i kwiatów w uprawie pod osłonami wysokimi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104.  Strączkowe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105. Strączkowe jadalne na nasiona suche</w:t>
            </w:r>
          </w:p>
        </w:tc>
      </w:tr>
      <w:tr w:rsidR="007E040A" w:rsidRPr="00D12CCC" w:rsidTr="00562A52">
        <w:trPr>
          <w:trHeight w:val="312"/>
        </w:trPr>
        <w:tc>
          <w:tcPr>
            <w:tcW w:w="0" w:type="auto"/>
            <w:shd w:val="clear" w:color="auto" w:fill="auto"/>
          </w:tcPr>
          <w:p w:rsidR="007E040A" w:rsidRPr="00D12CCC" w:rsidRDefault="007E040A" w:rsidP="00562A52">
            <w:pPr>
              <w:snapToGrid w:val="0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D12CCC">
              <w:rPr>
                <w:rFonts w:cs="Times New Roman"/>
                <w:sz w:val="16"/>
                <w:szCs w:val="16"/>
              </w:rPr>
              <w:t>106.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12CCC">
              <w:rPr>
                <w:rFonts w:cs="Times New Roman"/>
                <w:sz w:val="16"/>
                <w:szCs w:val="16"/>
              </w:rPr>
              <w:t>Kukurydza (sucha i wilgotna) na ziarno</w:t>
            </w:r>
          </w:p>
        </w:tc>
      </w:tr>
    </w:tbl>
    <w:p w:rsidR="007E040A" w:rsidRDefault="007E040A" w:rsidP="007E040A">
      <w:pPr>
        <w:snapToGrid w:val="0"/>
        <w:spacing w:line="276" w:lineRule="auto"/>
        <w:rPr>
          <w:sz w:val="22"/>
          <w:szCs w:val="22"/>
        </w:rPr>
        <w:sectPr w:rsidR="007E040A" w:rsidSect="00496C54">
          <w:type w:val="continuous"/>
          <w:pgSz w:w="16838" w:h="11906" w:orient="landscape"/>
          <w:pgMar w:top="426" w:right="720" w:bottom="567" w:left="720" w:header="0" w:footer="0" w:gutter="0"/>
          <w:cols w:num="4" w:space="709"/>
          <w:docGrid w:linePitch="360"/>
        </w:sectPr>
      </w:pPr>
    </w:p>
    <w:p w:rsidR="0017212F" w:rsidRDefault="0017212F"/>
    <w:sectPr w:rsidR="0017212F" w:rsidSect="00771274">
      <w:type w:val="continuous"/>
      <w:pgSz w:w="16838" w:h="11906" w:orient="landscape"/>
      <w:pgMar w:top="426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8C" w:rsidRDefault="000F398C">
      <w:r>
        <w:separator/>
      </w:r>
    </w:p>
  </w:endnote>
  <w:endnote w:type="continuationSeparator" w:id="0">
    <w:p w:rsidR="000F398C" w:rsidRDefault="000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4C" w:rsidRPr="00D44C3E" w:rsidRDefault="00ED2980" w:rsidP="00D44C3E">
    <w:pPr>
      <w:pStyle w:val="Stopka"/>
      <w:jc w:val="right"/>
      <w:rPr>
        <w:sz w:val="20"/>
        <w:szCs w:val="20"/>
      </w:rPr>
    </w:pPr>
    <w:r w:rsidRPr="00D44C3E">
      <w:rPr>
        <w:sz w:val="20"/>
        <w:szCs w:val="20"/>
      </w:rPr>
      <w:t xml:space="preserve">str. </w:t>
    </w:r>
    <w:r w:rsidRPr="00D44C3E">
      <w:rPr>
        <w:sz w:val="20"/>
        <w:szCs w:val="20"/>
      </w:rPr>
      <w:fldChar w:fldCharType="begin"/>
    </w:r>
    <w:r w:rsidRPr="00D44C3E">
      <w:rPr>
        <w:sz w:val="20"/>
        <w:szCs w:val="20"/>
      </w:rPr>
      <w:instrText>PAGE    \* MERGEFORMAT</w:instrText>
    </w:r>
    <w:r w:rsidRPr="00D44C3E">
      <w:rPr>
        <w:sz w:val="20"/>
        <w:szCs w:val="20"/>
      </w:rPr>
      <w:fldChar w:fldCharType="separate"/>
    </w:r>
    <w:r w:rsidR="00BF6A24">
      <w:rPr>
        <w:noProof/>
        <w:sz w:val="20"/>
        <w:szCs w:val="20"/>
      </w:rPr>
      <w:t>4</w:t>
    </w:r>
    <w:r w:rsidRPr="00D44C3E">
      <w:rPr>
        <w:sz w:val="20"/>
        <w:szCs w:val="20"/>
      </w:rPr>
      <w:fldChar w:fldCharType="end"/>
    </w:r>
  </w:p>
  <w:p w:rsidR="0068444C" w:rsidRDefault="00BF6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8C" w:rsidRDefault="000F398C">
      <w:r>
        <w:separator/>
      </w:r>
    </w:p>
  </w:footnote>
  <w:footnote w:type="continuationSeparator" w:id="0">
    <w:p w:rsidR="000F398C" w:rsidRDefault="000F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845534"/>
    <w:multiLevelType w:val="hybridMultilevel"/>
    <w:tmpl w:val="C3C6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319"/>
    <w:multiLevelType w:val="hybridMultilevel"/>
    <w:tmpl w:val="4B383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94167"/>
    <w:multiLevelType w:val="hybridMultilevel"/>
    <w:tmpl w:val="8B80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A39C3"/>
    <w:multiLevelType w:val="hybridMultilevel"/>
    <w:tmpl w:val="4C46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2"/>
    <w:rsid w:val="00095285"/>
    <w:rsid w:val="000F398C"/>
    <w:rsid w:val="0017212F"/>
    <w:rsid w:val="002711A6"/>
    <w:rsid w:val="00377186"/>
    <w:rsid w:val="00414491"/>
    <w:rsid w:val="00467C92"/>
    <w:rsid w:val="00777EC6"/>
    <w:rsid w:val="007837A6"/>
    <w:rsid w:val="007E040A"/>
    <w:rsid w:val="00A139C8"/>
    <w:rsid w:val="00BF6A24"/>
    <w:rsid w:val="00ED2980"/>
    <w:rsid w:val="00F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68DD-9A53-4A39-A433-A7FD9E2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4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E040A"/>
    <w:rPr>
      <w:rFonts w:ascii="Wingdings" w:hAnsi="Wingdings"/>
    </w:rPr>
  </w:style>
  <w:style w:type="character" w:customStyle="1" w:styleId="WW8Num3z0">
    <w:name w:val="WW8Num3z0"/>
    <w:rsid w:val="007E040A"/>
    <w:rPr>
      <w:rFonts w:ascii="Wingdings" w:hAnsi="Wingdings"/>
    </w:rPr>
  </w:style>
  <w:style w:type="character" w:customStyle="1" w:styleId="Absatz-Standardschriftart">
    <w:name w:val="Absatz-Standardschriftart"/>
    <w:rsid w:val="007E040A"/>
  </w:style>
  <w:style w:type="character" w:customStyle="1" w:styleId="WW8Num2z1">
    <w:name w:val="WW8Num2z1"/>
    <w:rsid w:val="007E040A"/>
    <w:rPr>
      <w:rFonts w:ascii="Courier New" w:hAnsi="Courier New" w:cs="Courier New"/>
    </w:rPr>
  </w:style>
  <w:style w:type="character" w:customStyle="1" w:styleId="WW8Num2z3">
    <w:name w:val="WW8Num2z3"/>
    <w:rsid w:val="007E040A"/>
    <w:rPr>
      <w:rFonts w:ascii="Symbol" w:hAnsi="Symbol"/>
    </w:rPr>
  </w:style>
  <w:style w:type="character" w:customStyle="1" w:styleId="WW8Num3z1">
    <w:name w:val="WW8Num3z1"/>
    <w:rsid w:val="007E040A"/>
    <w:rPr>
      <w:rFonts w:ascii="Courier New" w:hAnsi="Courier New" w:cs="Courier New"/>
    </w:rPr>
  </w:style>
  <w:style w:type="character" w:customStyle="1" w:styleId="WW8Num3z3">
    <w:name w:val="WW8Num3z3"/>
    <w:rsid w:val="007E040A"/>
    <w:rPr>
      <w:rFonts w:ascii="Symbol" w:hAnsi="Symbol"/>
    </w:rPr>
  </w:style>
  <w:style w:type="character" w:customStyle="1" w:styleId="Domylnaczcionkaakapitu1">
    <w:name w:val="Domyślna czcionka akapitu1"/>
    <w:rsid w:val="007E040A"/>
  </w:style>
  <w:style w:type="paragraph" w:customStyle="1" w:styleId="Nagwek1">
    <w:name w:val="Nagłówek1"/>
    <w:basedOn w:val="Normalny"/>
    <w:next w:val="Tekstpodstawowy"/>
    <w:rsid w:val="007E04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04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04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7E040A"/>
    <w:rPr>
      <w:rFonts w:cs="Mangal"/>
    </w:rPr>
  </w:style>
  <w:style w:type="paragraph" w:customStyle="1" w:styleId="Podpis1">
    <w:name w:val="Podpis1"/>
    <w:basedOn w:val="Normalny"/>
    <w:rsid w:val="007E04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040A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7E040A"/>
    <w:pPr>
      <w:suppressLineNumbers/>
    </w:pPr>
  </w:style>
  <w:style w:type="paragraph" w:customStyle="1" w:styleId="Nagwektabeli">
    <w:name w:val="Nagłówek tabeli"/>
    <w:basedOn w:val="Zawartotabeli"/>
    <w:rsid w:val="007E040A"/>
    <w:pPr>
      <w:jc w:val="center"/>
    </w:pPr>
    <w:rPr>
      <w:b/>
      <w:bCs/>
    </w:rPr>
  </w:style>
  <w:style w:type="paragraph" w:styleId="Bezodstpw">
    <w:name w:val="No Spacing"/>
    <w:uiPriority w:val="1"/>
    <w:qFormat/>
    <w:rsid w:val="007E04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0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E04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E040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04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7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0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E040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E04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MaciejA</dc:creator>
  <cp:keywords/>
  <dc:description/>
  <cp:lastModifiedBy>MaciejA</cp:lastModifiedBy>
  <cp:revision>10</cp:revision>
  <cp:lastPrinted>2018-06-18T06:06:00Z</cp:lastPrinted>
  <dcterms:created xsi:type="dcterms:W3CDTF">2018-06-18T06:02:00Z</dcterms:created>
  <dcterms:modified xsi:type="dcterms:W3CDTF">2019-07-12T12:27:00Z</dcterms:modified>
</cp:coreProperties>
</file>