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C0E" w:rsidRDefault="00812EB5" w:rsidP="00812EB5">
      <w:pPr>
        <w:pStyle w:val="Jednostka"/>
        <w:tabs>
          <w:tab w:val="center" w:pos="3928"/>
          <w:tab w:val="right" w:pos="7857"/>
        </w:tabs>
      </w:pPr>
      <w:r>
        <w:tab/>
      </w:r>
      <w:r>
        <w:tab/>
      </w:r>
      <w:r w:rsidR="005F5C0E">
        <w:rPr>
          <w:noProof/>
        </w:rPr>
        <w:drawing>
          <wp:anchor distT="0" distB="0" distL="114300" distR="114300" simplePos="0" relativeHeight="251661312" behindDoc="0" locked="0" layoutInCell="0" allowOverlap="0" wp14:anchorId="3B6F5BF6" wp14:editId="3A27B160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A76DD" w:rsidRDefault="00BA76DD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color w:val="000000"/>
        </w:rPr>
      </w:pPr>
    </w:p>
    <w:p w:rsidR="009A282F" w:rsidRDefault="009A282F" w:rsidP="005F5C0E">
      <w:pPr>
        <w:pStyle w:val="Jednostka"/>
        <w:jc w:val="right"/>
        <w:rPr>
          <w:rFonts w:ascii="Calibri Light" w:hAnsi="Calibri Light" w:cs="Calibri Light"/>
          <w:color w:val="000000"/>
          <w:sz w:val="22"/>
          <w:szCs w:val="22"/>
        </w:rPr>
      </w:pPr>
    </w:p>
    <w:p w:rsidR="005F5C0E" w:rsidRPr="004D1C20" w:rsidRDefault="005F5C0E" w:rsidP="005F5C0E">
      <w:pPr>
        <w:pStyle w:val="Jednostka"/>
        <w:jc w:val="right"/>
        <w:rPr>
          <w:rFonts w:ascii="Calibri Light" w:hAnsi="Calibri Light" w:cs="Calibri Light"/>
          <w:b/>
          <w:sz w:val="22"/>
          <w:szCs w:val="22"/>
        </w:rPr>
      </w:pPr>
      <w:r w:rsidRPr="004D1C20">
        <w:rPr>
          <w:rFonts w:ascii="Calibri Light" w:hAnsi="Calibri Light" w:cs="Calibri Light"/>
          <w:color w:val="000000"/>
          <w:sz w:val="22"/>
          <w:szCs w:val="22"/>
        </w:rPr>
        <w:t>Bydgoszcz,</w:t>
      </w:r>
      <w:r w:rsidR="00411CB1" w:rsidRPr="004D1C20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B4668">
        <w:rPr>
          <w:rFonts w:ascii="Calibri Light" w:hAnsi="Calibri Light" w:cs="Calibri Light"/>
          <w:color w:val="000000"/>
          <w:sz w:val="22"/>
          <w:szCs w:val="22"/>
        </w:rPr>
        <w:t>6</w:t>
      </w:r>
      <w:r w:rsidR="005515E2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96505">
        <w:rPr>
          <w:rFonts w:ascii="Calibri Light" w:hAnsi="Calibri Light" w:cs="Calibri Light"/>
          <w:color w:val="000000"/>
          <w:sz w:val="22"/>
          <w:szCs w:val="22"/>
        </w:rPr>
        <w:t xml:space="preserve"> </w:t>
      </w:r>
      <w:r w:rsidR="00C530D2">
        <w:rPr>
          <w:rFonts w:ascii="Calibri Light" w:hAnsi="Calibri Light" w:cs="Calibri Light"/>
          <w:color w:val="000000"/>
          <w:sz w:val="22"/>
          <w:szCs w:val="22"/>
        </w:rPr>
        <w:t>sierpnia</w:t>
      </w:r>
      <w:r w:rsidR="00041AF8">
        <w:rPr>
          <w:rFonts w:ascii="Calibri Light" w:hAnsi="Calibri Light" w:cs="Calibri Light"/>
          <w:color w:val="000000"/>
          <w:sz w:val="22"/>
          <w:szCs w:val="22"/>
        </w:rPr>
        <w:t xml:space="preserve"> 2025</w:t>
      </w:r>
      <w:r w:rsidR="004D1C20" w:rsidRPr="004D1C20">
        <w:rPr>
          <w:rFonts w:ascii="Calibri Light" w:hAnsi="Calibri Light" w:cs="Calibri Light"/>
          <w:color w:val="000000"/>
          <w:sz w:val="22"/>
          <w:szCs w:val="22"/>
        </w:rPr>
        <w:t xml:space="preserve"> r.</w:t>
      </w:r>
    </w:p>
    <w:p w:rsidR="004D1C20" w:rsidRPr="004D1C20" w:rsidRDefault="004D1C20" w:rsidP="004D1C20">
      <w:pPr>
        <w:pStyle w:val="Jednostka"/>
        <w:rPr>
          <w:rFonts w:ascii="Calibri Light" w:hAnsi="Calibri Light" w:cs="Calibri Light"/>
          <w:b/>
          <w:sz w:val="24"/>
        </w:rPr>
      </w:pPr>
      <w:r w:rsidRPr="004D1C20">
        <w:rPr>
          <w:rFonts w:ascii="Calibri Light" w:hAnsi="Calibri Light" w:cs="Calibri Light"/>
        </w:rPr>
        <w:t>Informacja prasowa</w:t>
      </w:r>
    </w:p>
    <w:p w:rsidR="00947D84" w:rsidRPr="00596899" w:rsidRDefault="00947D84" w:rsidP="00EF400B">
      <w:pPr>
        <w:pStyle w:val="Jednostka"/>
        <w:jc w:val="both"/>
        <w:rPr>
          <w:rFonts w:ascii="Calibri Light" w:eastAsiaTheme="minorHAnsi" w:hAnsi="Calibri Light" w:cs="Calibri Light"/>
          <w:color w:val="auto"/>
          <w:sz w:val="22"/>
          <w:szCs w:val="22"/>
          <w:lang w:eastAsia="en-US"/>
        </w:rPr>
      </w:pPr>
    </w:p>
    <w:p w:rsidR="00A62251" w:rsidRPr="002A648D" w:rsidRDefault="00A62251" w:rsidP="00A62251">
      <w:pPr>
        <w:pStyle w:val="Jednostka"/>
        <w:rPr>
          <w:rFonts w:ascii="Calibri Light" w:hAnsi="Calibri Light" w:cs="Calibri Light"/>
          <w:b/>
          <w:color w:val="auto"/>
          <w:sz w:val="22"/>
          <w:szCs w:val="22"/>
        </w:rPr>
      </w:pPr>
      <w:r w:rsidRPr="002A648D">
        <w:rPr>
          <w:rFonts w:ascii="Calibri Light" w:hAnsi="Calibri Light" w:cs="Calibri Light"/>
          <w:b/>
          <w:color w:val="auto"/>
          <w:sz w:val="22"/>
          <w:szCs w:val="22"/>
        </w:rPr>
        <w:t>Duże zainteresowanie rentą wdowią w województwie kujawsko-pomorskim</w:t>
      </w:r>
    </w:p>
    <w:p w:rsidR="001772BB" w:rsidRPr="002A648D" w:rsidRDefault="001772BB" w:rsidP="0035673F">
      <w:pPr>
        <w:spacing w:before="0" w:beforeAutospacing="0" w:after="0" w:afterAutospacing="0"/>
        <w:rPr>
          <w:rFonts w:ascii="Calibri Light" w:hAnsi="Calibri Light" w:cs="Calibri Light"/>
          <w:b/>
          <w:sz w:val="22"/>
          <w:szCs w:val="22"/>
        </w:rPr>
      </w:pPr>
    </w:p>
    <w:p w:rsidR="00E81360" w:rsidRPr="002A648D" w:rsidRDefault="00F12068" w:rsidP="00A62251">
      <w:pPr>
        <w:pStyle w:val="Jednostka"/>
        <w:jc w:val="both"/>
        <w:rPr>
          <w:rFonts w:ascii="Calibri Light" w:hAnsi="Calibri Light" w:cs="Calibri Light"/>
          <w:b/>
          <w:color w:val="auto"/>
          <w:sz w:val="22"/>
          <w:szCs w:val="22"/>
        </w:rPr>
      </w:pPr>
      <w:r w:rsidRPr="002A648D">
        <w:rPr>
          <w:rFonts w:ascii="Calibri Light" w:hAnsi="Calibri Light" w:cs="Calibri Light"/>
          <w:b/>
          <w:color w:val="auto"/>
          <w:sz w:val="22"/>
          <w:szCs w:val="22"/>
        </w:rPr>
        <w:t xml:space="preserve">Do tej pory świadczeniobiorcy złożyli </w:t>
      </w:r>
      <w:r w:rsidR="0056155C">
        <w:rPr>
          <w:rFonts w:ascii="Calibri Light" w:hAnsi="Calibri Light" w:cs="Calibri Light"/>
          <w:b/>
          <w:color w:val="auto"/>
          <w:sz w:val="22"/>
          <w:szCs w:val="22"/>
        </w:rPr>
        <w:t xml:space="preserve">do ZUS-u </w:t>
      </w:r>
      <w:r w:rsidRPr="002A648D">
        <w:rPr>
          <w:rFonts w:ascii="Calibri Light" w:hAnsi="Calibri Light" w:cs="Calibri Light"/>
          <w:b/>
          <w:color w:val="auto"/>
          <w:sz w:val="22"/>
          <w:szCs w:val="22"/>
        </w:rPr>
        <w:t>1 mln 7</w:t>
      </w:r>
      <w:r w:rsidR="00873D30">
        <w:rPr>
          <w:rFonts w:ascii="Calibri Light" w:hAnsi="Calibri Light" w:cs="Calibri Light"/>
          <w:b/>
          <w:color w:val="auto"/>
          <w:sz w:val="22"/>
          <w:szCs w:val="22"/>
        </w:rPr>
        <w:t>7</w:t>
      </w:r>
      <w:r w:rsidRPr="002A648D">
        <w:rPr>
          <w:rFonts w:ascii="Calibri Light" w:hAnsi="Calibri Light" w:cs="Calibri Light"/>
          <w:b/>
          <w:color w:val="auto"/>
          <w:sz w:val="22"/>
          <w:szCs w:val="22"/>
        </w:rPr>
        <w:t xml:space="preserve"> tys. wniosków o rentę wdowią (ERWD). </w:t>
      </w:r>
      <w:r w:rsidR="00E81360" w:rsidRPr="002A648D">
        <w:rPr>
          <w:rFonts w:ascii="Calibri Light" w:hAnsi="Calibri Light" w:cs="Calibri Light"/>
          <w:b/>
          <w:color w:val="auto"/>
          <w:sz w:val="22"/>
          <w:szCs w:val="22"/>
        </w:rPr>
        <w:t>Najwięcej wniosków wpłynęło z województw: śląskiego, mazowieckiego i wielkopolskiego. Województwo kujawsko-pomorskie zajmuje ósme miejsce – złożono tam ponad 61</w:t>
      </w:r>
      <w:r w:rsidR="00E8582F">
        <w:rPr>
          <w:rFonts w:ascii="Calibri Light" w:hAnsi="Calibri Light" w:cs="Calibri Light"/>
          <w:b/>
          <w:color w:val="auto"/>
          <w:sz w:val="22"/>
          <w:szCs w:val="22"/>
        </w:rPr>
        <w:t>,2</w:t>
      </w:r>
      <w:r w:rsidR="00E81360" w:rsidRPr="002A648D">
        <w:rPr>
          <w:rFonts w:ascii="Calibri Light" w:hAnsi="Calibri Light" w:cs="Calibri Light"/>
          <w:b/>
          <w:color w:val="auto"/>
          <w:sz w:val="22"/>
          <w:szCs w:val="22"/>
        </w:rPr>
        <w:t xml:space="preserve"> tys. wniosków.</w:t>
      </w:r>
    </w:p>
    <w:p w:rsidR="002A648D" w:rsidRDefault="002A648D" w:rsidP="002A648D">
      <w:pPr>
        <w:pStyle w:val="Jednostka"/>
        <w:rPr>
          <w:rFonts w:ascii="Calibri Light" w:hAnsi="Calibri Light" w:cs="Calibri Light"/>
          <w:b/>
          <w:color w:val="auto"/>
          <w:sz w:val="22"/>
          <w:szCs w:val="22"/>
        </w:rPr>
      </w:pPr>
    </w:p>
    <w:p w:rsidR="002A648D" w:rsidRPr="002A648D" w:rsidRDefault="002A648D" w:rsidP="002A648D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2A648D">
        <w:rPr>
          <w:rFonts w:ascii="Calibri Light" w:hAnsi="Calibri Light" w:cs="Calibri Light"/>
          <w:color w:val="auto"/>
          <w:sz w:val="22"/>
          <w:szCs w:val="22"/>
        </w:rPr>
        <w:t xml:space="preserve">Renta wdowia to połączone świadczenia, z których jedno stanowi renta rodzinna. W ramach renty wdowiej można otrzymać 100 proc. własnego świadczenia (emerytury lub renty) oraz 15 proc. świadczenia przysługującego po zmarłym małżonku – lub odwrotnie. Taka sytuacja określana jest jako zbieg świadczeń. </w:t>
      </w:r>
      <w:r w:rsidR="007B5912" w:rsidRPr="007B5912">
        <w:rPr>
          <w:rFonts w:ascii="Calibri Light" w:hAnsi="Calibri Light" w:cs="Calibri Light"/>
          <w:color w:val="auto"/>
          <w:sz w:val="22"/>
          <w:szCs w:val="22"/>
        </w:rPr>
        <w:t>Z danych ZUS wynika, że w 65 proc. przypadków zbieg świadczeń przyjmuje formę: 100 proc. renty rodzinnej (przy czym renta rodzinna dla jednej osoby stanowi 85 proc. świadczenia, które przysługiwałoby zmarłemu) ora</w:t>
      </w:r>
      <w:r w:rsidR="007B5912">
        <w:rPr>
          <w:rFonts w:ascii="Calibri Light" w:hAnsi="Calibri Light" w:cs="Calibri Light"/>
          <w:color w:val="auto"/>
          <w:sz w:val="22"/>
          <w:szCs w:val="22"/>
        </w:rPr>
        <w:t xml:space="preserve">z 15 proc. własnego świadczenia </w:t>
      </w:r>
      <w:r w:rsidRPr="002A648D">
        <w:rPr>
          <w:rFonts w:ascii="Calibri Light" w:hAnsi="Calibri Light" w:cs="Calibri Light"/>
          <w:color w:val="auto"/>
          <w:sz w:val="22"/>
          <w:szCs w:val="22"/>
        </w:rPr>
        <w:t>– informuje Krystyna Michałek, regionalna rzeczniczka prasowa ZUS w województwie kujawsko-pomorskim.</w:t>
      </w:r>
    </w:p>
    <w:p w:rsidR="002A648D" w:rsidRPr="002A648D" w:rsidRDefault="002A648D" w:rsidP="002A648D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873D30" w:rsidRPr="00873D30" w:rsidRDefault="00873D30" w:rsidP="00873D30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873D30">
        <w:rPr>
          <w:rFonts w:ascii="Calibri Light" w:hAnsi="Calibri Light" w:cs="Calibri Light"/>
          <w:color w:val="auto"/>
          <w:sz w:val="22"/>
          <w:szCs w:val="22"/>
        </w:rPr>
        <w:t>Część uprawnionych osób otrzyma świadczenia z dwóch instytucji – z ZUS oraz z innego organu emerytalno-rentowego. Oznacza to, że w jednym miesiącu mogą otrzymać dwie wypłaty, w różnych terminach. Zbieg świadczeń może występować w aż 145 różnych konfiguracjach.</w:t>
      </w:r>
    </w:p>
    <w:p w:rsidR="00873D30" w:rsidRDefault="00873D30" w:rsidP="00873D30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F01B28" w:rsidRDefault="000C19FD" w:rsidP="00476E3E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>
        <w:rPr>
          <w:rFonts w:ascii="Calibri Light" w:hAnsi="Calibri Light" w:cs="Calibri Light"/>
          <w:color w:val="auto"/>
          <w:sz w:val="22"/>
          <w:szCs w:val="22"/>
        </w:rPr>
        <w:t>Zakład Ubezpieczeń Społecznych</w:t>
      </w:r>
      <w:r w:rsidR="00476E3E" w:rsidRPr="00476E3E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  <w:r w:rsidR="0056155C" w:rsidRPr="0056155C">
        <w:rPr>
          <w:rFonts w:ascii="Calibri Light" w:hAnsi="Calibri Light" w:cs="Calibri Light"/>
          <w:color w:val="auto"/>
          <w:sz w:val="22"/>
          <w:szCs w:val="22"/>
        </w:rPr>
        <w:t xml:space="preserve">do 31 sierpnia br. </w:t>
      </w:r>
      <w:r w:rsidR="00476E3E" w:rsidRPr="00476E3E">
        <w:rPr>
          <w:rFonts w:ascii="Calibri Light" w:hAnsi="Calibri Light" w:cs="Calibri Light"/>
          <w:color w:val="auto"/>
          <w:sz w:val="22"/>
          <w:szCs w:val="22"/>
        </w:rPr>
        <w:t>uruchomił wypłatę świadczeń w zbiegu z rentą rodzinną dla 755,2 tys. osób, na łączną kwotę 2 mld 433 mln zł, z czego 264,4 mln zł stanowi kwota</w:t>
      </w:r>
      <w:r w:rsidR="00476E3E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  <w:r>
        <w:rPr>
          <w:rFonts w:ascii="Calibri Light" w:hAnsi="Calibri Light" w:cs="Calibri Light"/>
          <w:color w:val="auto"/>
          <w:sz w:val="22"/>
          <w:szCs w:val="22"/>
        </w:rPr>
        <w:t xml:space="preserve">wypłacana w wysokości 15 proc. </w:t>
      </w:r>
      <w:r w:rsidR="00476E3E" w:rsidRPr="00476E3E">
        <w:rPr>
          <w:rFonts w:ascii="Calibri Light" w:hAnsi="Calibri Light" w:cs="Calibri Light"/>
          <w:color w:val="auto"/>
          <w:sz w:val="22"/>
          <w:szCs w:val="22"/>
        </w:rPr>
        <w:t>W województwie kujawsko-pomorskim wypłaty objęły 44,9 tys. osób, na łączną kwotę 142,6 mln zł, w tym 15,6 mln zł stanowiły świadczenia wypłacane w wysokości 15 proc.</w:t>
      </w:r>
      <w:r w:rsidR="00545F3E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</w:p>
    <w:p w:rsidR="00F01B28" w:rsidRDefault="00F01B28" w:rsidP="00476E3E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476E3E" w:rsidRDefault="00476E3E" w:rsidP="00476E3E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476E3E">
        <w:rPr>
          <w:rFonts w:ascii="Calibri Light" w:hAnsi="Calibri Light" w:cs="Calibri Light"/>
          <w:color w:val="auto"/>
          <w:sz w:val="22"/>
          <w:szCs w:val="22"/>
        </w:rPr>
        <w:t xml:space="preserve">Lipcowe wypłaty ZUS realizował zarówno w dotychczasowych terminach płatności, </w:t>
      </w:r>
      <w:r w:rsidR="00964A55">
        <w:rPr>
          <w:rFonts w:ascii="Calibri Light" w:hAnsi="Calibri Light" w:cs="Calibri Light"/>
          <w:color w:val="auto"/>
          <w:sz w:val="22"/>
          <w:szCs w:val="22"/>
        </w:rPr>
        <w:br/>
      </w:r>
      <w:bookmarkStart w:id="0" w:name="_GoBack"/>
      <w:bookmarkEnd w:id="0"/>
      <w:r w:rsidRPr="00476E3E">
        <w:rPr>
          <w:rFonts w:ascii="Calibri Light" w:hAnsi="Calibri Light" w:cs="Calibri Light"/>
          <w:color w:val="auto"/>
          <w:sz w:val="22"/>
          <w:szCs w:val="22"/>
        </w:rPr>
        <w:t xml:space="preserve">jak i w dodatkowych dniach. Od sierpnia świadczeniobiorcy </w:t>
      </w:r>
      <w:r w:rsidR="003E2BBF">
        <w:rPr>
          <w:rFonts w:ascii="Calibri Light" w:hAnsi="Calibri Light" w:cs="Calibri Light"/>
          <w:color w:val="auto"/>
          <w:sz w:val="22"/>
          <w:szCs w:val="22"/>
        </w:rPr>
        <w:t xml:space="preserve">będą otrzymywać </w:t>
      </w:r>
      <w:r w:rsidRPr="00476E3E">
        <w:rPr>
          <w:rFonts w:ascii="Calibri Light" w:hAnsi="Calibri Light" w:cs="Calibri Light"/>
          <w:color w:val="auto"/>
          <w:sz w:val="22"/>
          <w:szCs w:val="22"/>
        </w:rPr>
        <w:t>łączne wypłaty świadczeń w zbiegu z rentą rodzinną 1., 6., 10., 15., 20. oraz 25. dnia każdego miesiąca.</w:t>
      </w:r>
      <w:r w:rsidR="00545F3E">
        <w:rPr>
          <w:rFonts w:ascii="Calibri Light" w:hAnsi="Calibri Light" w:cs="Calibri Light"/>
          <w:color w:val="auto"/>
          <w:sz w:val="22"/>
          <w:szCs w:val="22"/>
        </w:rPr>
        <w:t xml:space="preserve"> </w:t>
      </w:r>
      <w:r w:rsidRPr="00476E3E">
        <w:rPr>
          <w:rFonts w:ascii="Calibri Light" w:hAnsi="Calibri Light" w:cs="Calibri Light"/>
          <w:color w:val="auto"/>
          <w:sz w:val="22"/>
          <w:szCs w:val="22"/>
        </w:rPr>
        <w:t xml:space="preserve">Jeśli jedno ze świadczeń w ramach zbiegu wypłaca inna instytucja emerytalno-rentowa, ZUS rozpocznie wypłaty dopiero po zakończeniu postępowania z tym organem. </w:t>
      </w:r>
      <w:r w:rsidR="00E34797" w:rsidRPr="00E34797">
        <w:rPr>
          <w:rFonts w:ascii="Calibri Light" w:hAnsi="Calibri Light" w:cs="Calibri Light"/>
          <w:color w:val="auto"/>
          <w:sz w:val="22"/>
          <w:szCs w:val="22"/>
        </w:rPr>
        <w:t xml:space="preserve">Takie renty wdowie ZUS będzie wypłacał </w:t>
      </w:r>
      <w:r w:rsidR="00152094">
        <w:rPr>
          <w:rFonts w:ascii="Calibri Light" w:hAnsi="Calibri Light" w:cs="Calibri Light"/>
          <w:color w:val="auto"/>
          <w:sz w:val="22"/>
          <w:szCs w:val="22"/>
        </w:rPr>
        <w:br/>
      </w:r>
      <w:r w:rsidR="00E34797" w:rsidRPr="00E34797">
        <w:rPr>
          <w:rFonts w:ascii="Calibri Light" w:hAnsi="Calibri Light" w:cs="Calibri Light"/>
          <w:color w:val="auto"/>
          <w:sz w:val="22"/>
          <w:szCs w:val="22"/>
        </w:rPr>
        <w:t>6. dnia każdego miesiąca – dodaje rzeczniczka.</w:t>
      </w:r>
    </w:p>
    <w:p w:rsidR="00476E3E" w:rsidRDefault="00476E3E" w:rsidP="00476E3E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</w:p>
    <w:p w:rsidR="003E2BBF" w:rsidRPr="003E2BBF" w:rsidRDefault="003E2BBF" w:rsidP="003E2BBF">
      <w:pPr>
        <w:pStyle w:val="Jednostka"/>
        <w:rPr>
          <w:rFonts w:ascii="Calibri Light" w:hAnsi="Calibri Light" w:cs="Calibri Light"/>
          <w:b/>
          <w:color w:val="auto"/>
          <w:sz w:val="22"/>
          <w:szCs w:val="22"/>
        </w:rPr>
      </w:pPr>
      <w:r w:rsidRPr="003E2BBF">
        <w:rPr>
          <w:rFonts w:ascii="Calibri Light" w:hAnsi="Calibri Light" w:cs="Calibri Light"/>
          <w:b/>
          <w:color w:val="auto"/>
          <w:sz w:val="22"/>
          <w:szCs w:val="22"/>
        </w:rPr>
        <w:t>Wnioski wciąż wpływają</w:t>
      </w:r>
    </w:p>
    <w:p w:rsidR="00476E3E" w:rsidRPr="00E34797" w:rsidRDefault="003E2BBF" w:rsidP="003E2BBF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</w:rPr>
      </w:pPr>
      <w:r w:rsidRPr="003E2BBF">
        <w:rPr>
          <w:rFonts w:ascii="Calibri Light" w:hAnsi="Calibri Light" w:cs="Calibri Light"/>
          <w:color w:val="auto"/>
          <w:sz w:val="22"/>
          <w:szCs w:val="22"/>
        </w:rPr>
        <w:t>Wnioski o rentę wdowią nadal napływają. Warto jednak pamiętać, że jeśli wniosek wpłynął do ZUS do 31 lipca 2025 r. i został rozpatrzony pozytywnie, świadczenie przysługuje również za lipiec.</w:t>
      </w:r>
      <w:r w:rsidR="00271FAB">
        <w:rPr>
          <w:rFonts w:ascii="Calibri Light" w:hAnsi="Calibri Light" w:cs="Calibri Light"/>
          <w:color w:val="auto"/>
          <w:sz w:val="22"/>
          <w:szCs w:val="22"/>
        </w:rPr>
        <w:t xml:space="preserve"> O</w:t>
      </w:r>
      <w:r w:rsidRPr="003E2BBF">
        <w:rPr>
          <w:rFonts w:ascii="Calibri Light" w:hAnsi="Calibri Light" w:cs="Calibri Light"/>
          <w:color w:val="auto"/>
          <w:sz w:val="22"/>
          <w:szCs w:val="22"/>
        </w:rPr>
        <w:t>soby, które złożą wniosek po tym terminie, otrzymają wypłatę od miesiąca, w którym wniosek wpłynie do ZUS. Oznacza to, że jeśli ktoś nie złożył wniosku w lipcu, a zrobił to np. 1 sierpnia, to – jeśli spełnia warunki – otrzyma świadczenie od sierpnia. Za lipiec świadczenie nie będzie przysługiwało.</w:t>
      </w:r>
      <w:r w:rsidR="00E34797">
        <w:rPr>
          <w:rFonts w:ascii="Calibri Light" w:hAnsi="Calibri Light" w:cs="Calibri Light"/>
          <w:color w:val="auto"/>
          <w:sz w:val="22"/>
          <w:szCs w:val="22"/>
        </w:rPr>
        <w:br/>
      </w:r>
      <w:r w:rsidRPr="003E2BBF">
        <w:rPr>
          <w:rFonts w:ascii="Calibri Light" w:hAnsi="Calibri Light" w:cs="Calibri Light"/>
          <w:color w:val="auto"/>
          <w:sz w:val="22"/>
          <w:szCs w:val="22"/>
        </w:rPr>
        <w:t>Do 5 sierpnia, do godz. 8.00, w całym kraju złożono 1 mln 77 tys. wniosków o rentę wdowią (ERWD), z czego ponad 61,2 tys. w województwie kujawsko-pomorskim.</w:t>
      </w:r>
    </w:p>
    <w:p w:rsidR="00476E3E" w:rsidRDefault="00476E3E" w:rsidP="00E70AE2">
      <w:pPr>
        <w:pStyle w:val="Jednostka"/>
        <w:jc w:val="both"/>
        <w:rPr>
          <w:rFonts w:ascii="Calibri Light" w:hAnsi="Calibri Light" w:cs="Calibri Light"/>
          <w:color w:val="auto"/>
          <w:sz w:val="22"/>
          <w:szCs w:val="22"/>
          <w:highlight w:val="green"/>
        </w:rPr>
      </w:pPr>
    </w:p>
    <w:p w:rsidR="00226D52" w:rsidRDefault="00226D52" w:rsidP="00517930">
      <w:pPr>
        <w:pStyle w:val="Jednostka"/>
        <w:jc w:val="both"/>
        <w:rPr>
          <w:rFonts w:ascii="Calibri Light" w:hAnsi="Calibri Light" w:cs="Calibri Light"/>
          <w:bCs/>
          <w:color w:val="auto"/>
          <w:sz w:val="22"/>
          <w:szCs w:val="22"/>
        </w:rPr>
      </w:pPr>
    </w:p>
    <w:p w:rsidR="004D1C20" w:rsidRPr="00D55771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0"/>
        </w:rPr>
      </w:pPr>
      <w:r w:rsidRPr="00D55771">
        <w:rPr>
          <w:rFonts w:ascii="Calibri Light" w:hAnsi="Calibri Light" w:cs="Calibri Light"/>
          <w:bCs/>
          <w:color w:val="auto"/>
          <w:sz w:val="20"/>
        </w:rPr>
        <w:t>Krystyna Michałek</w:t>
      </w:r>
    </w:p>
    <w:p w:rsidR="004D1C20" w:rsidRPr="00D55771" w:rsidRDefault="00EE039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bCs/>
          <w:color w:val="auto"/>
          <w:sz w:val="20"/>
        </w:rPr>
      </w:pPr>
      <w:r>
        <w:rPr>
          <w:rFonts w:ascii="Calibri Light" w:hAnsi="Calibri Light" w:cs="Calibri Light"/>
          <w:color w:val="auto"/>
          <w:sz w:val="20"/>
        </w:rPr>
        <w:t>regionalna rzeczniczka prasowa</w:t>
      </w:r>
      <w:r w:rsidR="004D1C20" w:rsidRPr="00D55771">
        <w:rPr>
          <w:rFonts w:ascii="Calibri Light" w:hAnsi="Calibri Light" w:cs="Calibri Light"/>
          <w:color w:val="auto"/>
          <w:sz w:val="20"/>
        </w:rPr>
        <w:t xml:space="preserve"> ZUS</w:t>
      </w:r>
    </w:p>
    <w:p w:rsidR="004D1C20" w:rsidRPr="00D55771" w:rsidRDefault="004D1C20" w:rsidP="004D1C20">
      <w:pPr>
        <w:spacing w:before="0" w:beforeAutospacing="0" w:after="0" w:afterAutospacing="0"/>
        <w:ind w:left="4254" w:firstLine="709"/>
        <w:rPr>
          <w:rFonts w:ascii="Calibri Light" w:hAnsi="Calibri Light" w:cs="Calibri Light"/>
          <w:color w:val="auto"/>
          <w:sz w:val="20"/>
        </w:rPr>
      </w:pPr>
      <w:r w:rsidRPr="00D55771">
        <w:rPr>
          <w:rFonts w:ascii="Calibri Light" w:hAnsi="Calibri Light" w:cs="Calibri Light"/>
          <w:color w:val="auto"/>
          <w:sz w:val="20"/>
        </w:rPr>
        <w:t>w województwie kujawsko-pomorskim</w:t>
      </w:r>
    </w:p>
    <w:sectPr w:rsidR="004D1C20" w:rsidRPr="00D55771">
      <w:footerReference w:type="default" r:id="rId10"/>
      <w:footerReference w:type="first" r:id="rId11"/>
      <w:pgSz w:w="11906" w:h="16838"/>
      <w:pgMar w:top="1134" w:right="1134" w:bottom="1701" w:left="1814" w:header="284" w:footer="907" w:gutter="0"/>
      <w:cols w:space="708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F1DB91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B0A9E6D" w16cex:dateUtc="2024-12-16T11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F1DB91C" w16cid:durableId="2B0A9E6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8C2" w:rsidRDefault="001E58C2">
      <w:pPr>
        <w:spacing w:before="0" w:after="0"/>
      </w:pPr>
      <w:r>
        <w:separator/>
      </w:r>
    </w:p>
  </w:endnote>
  <w:endnote w:type="continuationSeparator" w:id="0">
    <w:p w:rsidR="001E58C2" w:rsidRDefault="001E58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56155C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fldSimple w:instr=" NUMPAGES  \* MERGEFORMAT ">
      <w:r w:rsidR="0056155C" w:rsidRPr="0056155C">
        <w:rPr>
          <w:rStyle w:val="StopkastronyZnak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528" w:rsidRDefault="00F64AF3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4C382066" wp14:editId="203FCBE3">
          <wp:simplePos x="0" y="0"/>
          <wp:positionH relativeFrom="column">
            <wp:posOffset>-5715</wp:posOffset>
          </wp:positionH>
          <wp:positionV relativeFrom="paragraph">
            <wp:posOffset>121285</wp:posOffset>
          </wp:positionV>
          <wp:extent cx="5702300" cy="15240"/>
          <wp:effectExtent l="0" t="0" r="0" b="0"/>
          <wp:wrapNone/>
          <wp:docPr id="6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02300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3058"/>
      <w:gridCol w:w="3058"/>
      <w:gridCol w:w="3058"/>
    </w:tblGrid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Centrum Obsługi Telefonicznej</w:t>
          </w:r>
        </w:p>
      </w:tc>
    </w:tr>
    <w:tr w:rsidR="005F5C0E" w:rsidTr="005F5C0E"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 w:rsidP="007860FD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Pr="00C60270" w:rsidRDefault="005F5C0E">
          <w:pPr>
            <w:pStyle w:val="Stopkainfo"/>
            <w:tabs>
              <w:tab w:val="center" w:pos="4536"/>
              <w:tab w:val="right" w:pos="8931"/>
            </w:tabs>
            <w:jc w:val="center"/>
            <w:rPr>
              <w:lang w:val="en-PH"/>
            </w:rPr>
          </w:pPr>
          <w:r w:rsidRPr="00C60270">
            <w:rPr>
              <w:lang w:val="en-PH"/>
            </w:rPr>
            <w:t>e-mail: cot@zus.pl</w:t>
          </w:r>
        </w:p>
      </w:tc>
      <w:tc>
        <w:tcPr>
          <w:tcW w:w="3058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:rsidR="005F5C0E" w:rsidRDefault="005F5C0E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22 560 16 00</w:t>
          </w:r>
        </w:p>
      </w:tc>
    </w:tr>
  </w:tbl>
  <w:p w:rsidR="00BB3528" w:rsidRDefault="00BB3528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8C2" w:rsidRDefault="001E58C2">
      <w:pPr>
        <w:spacing w:before="0" w:after="0"/>
      </w:pPr>
      <w:r>
        <w:separator/>
      </w:r>
    </w:p>
  </w:footnote>
  <w:footnote w:type="continuationSeparator" w:id="0">
    <w:p w:rsidR="001E58C2" w:rsidRDefault="001E58C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4722"/>
    <w:multiLevelType w:val="hybridMultilevel"/>
    <w:tmpl w:val="5CE2D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945CE"/>
    <w:multiLevelType w:val="hybridMultilevel"/>
    <w:tmpl w:val="64B03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B62A7"/>
    <w:multiLevelType w:val="hybridMultilevel"/>
    <w:tmpl w:val="DA5EC2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91DD6"/>
    <w:multiLevelType w:val="hybridMultilevel"/>
    <w:tmpl w:val="A5E83E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9F464B"/>
    <w:multiLevelType w:val="hybridMultilevel"/>
    <w:tmpl w:val="E5661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D46135"/>
    <w:multiLevelType w:val="hybridMultilevel"/>
    <w:tmpl w:val="84AEA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2B30BC"/>
    <w:multiLevelType w:val="hybridMultilevel"/>
    <w:tmpl w:val="98183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B12B3"/>
    <w:multiLevelType w:val="hybridMultilevel"/>
    <w:tmpl w:val="32CAF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C36E0"/>
    <w:multiLevelType w:val="hybridMultilevel"/>
    <w:tmpl w:val="6C64A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A32949"/>
    <w:multiLevelType w:val="hybridMultilevel"/>
    <w:tmpl w:val="16E012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82FA2"/>
    <w:multiLevelType w:val="hybridMultilevel"/>
    <w:tmpl w:val="0B344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810DC5"/>
    <w:multiLevelType w:val="hybridMultilevel"/>
    <w:tmpl w:val="0600B2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7E3614"/>
    <w:multiLevelType w:val="hybridMultilevel"/>
    <w:tmpl w:val="D1F8C7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6445A8"/>
    <w:multiLevelType w:val="hybridMultilevel"/>
    <w:tmpl w:val="1C9270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42732"/>
    <w:multiLevelType w:val="hybridMultilevel"/>
    <w:tmpl w:val="D88E8048"/>
    <w:lvl w:ilvl="0" w:tplc="941CA09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0D20E0"/>
    <w:multiLevelType w:val="hybridMultilevel"/>
    <w:tmpl w:val="B4548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56E97"/>
    <w:multiLevelType w:val="hybridMultilevel"/>
    <w:tmpl w:val="CE6475F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B527C07"/>
    <w:multiLevelType w:val="hybridMultilevel"/>
    <w:tmpl w:val="4AD0A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742ADF"/>
    <w:multiLevelType w:val="hybridMultilevel"/>
    <w:tmpl w:val="B18E2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1437FE"/>
    <w:multiLevelType w:val="hybridMultilevel"/>
    <w:tmpl w:val="E2488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E5273F0"/>
    <w:multiLevelType w:val="hybridMultilevel"/>
    <w:tmpl w:val="1EAE50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239D7"/>
    <w:multiLevelType w:val="hybridMultilevel"/>
    <w:tmpl w:val="7C2E518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2555318"/>
    <w:multiLevelType w:val="hybridMultilevel"/>
    <w:tmpl w:val="E9DE9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1C5856"/>
    <w:multiLevelType w:val="hybridMultilevel"/>
    <w:tmpl w:val="678C006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>
    <w:nsid w:val="55974990"/>
    <w:multiLevelType w:val="hybridMultilevel"/>
    <w:tmpl w:val="19ECC4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0368A2"/>
    <w:multiLevelType w:val="hybridMultilevel"/>
    <w:tmpl w:val="6BA2B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4B33E3"/>
    <w:multiLevelType w:val="hybridMultilevel"/>
    <w:tmpl w:val="8AD8F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8B1300"/>
    <w:multiLevelType w:val="hybridMultilevel"/>
    <w:tmpl w:val="57ACE6B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67DD4668"/>
    <w:multiLevelType w:val="hybridMultilevel"/>
    <w:tmpl w:val="01628EFC"/>
    <w:lvl w:ilvl="0" w:tplc="D89C56DE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151AA4"/>
    <w:multiLevelType w:val="hybridMultilevel"/>
    <w:tmpl w:val="6D62BE0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695358E1"/>
    <w:multiLevelType w:val="hybridMultilevel"/>
    <w:tmpl w:val="BC500012"/>
    <w:lvl w:ilvl="0" w:tplc="E34685FC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1B3F4D"/>
    <w:multiLevelType w:val="hybridMultilevel"/>
    <w:tmpl w:val="64104354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B45B13"/>
    <w:multiLevelType w:val="hybridMultilevel"/>
    <w:tmpl w:val="48926F46"/>
    <w:lvl w:ilvl="0" w:tplc="EBDCDEAE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3D0B87"/>
    <w:multiLevelType w:val="hybridMultilevel"/>
    <w:tmpl w:val="BE72C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A92B51"/>
    <w:multiLevelType w:val="hybridMultilevel"/>
    <w:tmpl w:val="03A2B2C0"/>
    <w:lvl w:ilvl="0" w:tplc="5306975A">
      <w:numFmt w:val="bullet"/>
      <w:lvlText w:val="•"/>
      <w:lvlJc w:val="left"/>
      <w:pPr>
        <w:ind w:left="1070" w:hanging="710"/>
      </w:pPr>
      <w:rPr>
        <w:rFonts w:ascii="Calibri Light" w:eastAsia="Times New Roman" w:hAnsi="Calibri Light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D8389C"/>
    <w:multiLevelType w:val="hybridMultilevel"/>
    <w:tmpl w:val="08B69332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781E5D"/>
    <w:multiLevelType w:val="hybridMultilevel"/>
    <w:tmpl w:val="2D823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C32F1C"/>
    <w:multiLevelType w:val="hybridMultilevel"/>
    <w:tmpl w:val="F00C9BC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8">
    <w:nsid w:val="78C91075"/>
    <w:multiLevelType w:val="hybridMultilevel"/>
    <w:tmpl w:val="BF4651F0"/>
    <w:lvl w:ilvl="0" w:tplc="0E52B6A0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D645C9"/>
    <w:multiLevelType w:val="hybridMultilevel"/>
    <w:tmpl w:val="D58047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D847507"/>
    <w:multiLevelType w:val="hybridMultilevel"/>
    <w:tmpl w:val="A244A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8"/>
  </w:num>
  <w:num w:numId="3">
    <w:abstractNumId w:val="31"/>
  </w:num>
  <w:num w:numId="4">
    <w:abstractNumId w:val="35"/>
  </w:num>
  <w:num w:numId="5">
    <w:abstractNumId w:val="3"/>
  </w:num>
  <w:num w:numId="6">
    <w:abstractNumId w:val="28"/>
  </w:num>
  <w:num w:numId="7">
    <w:abstractNumId w:val="27"/>
  </w:num>
  <w:num w:numId="8">
    <w:abstractNumId w:val="26"/>
  </w:num>
  <w:num w:numId="9">
    <w:abstractNumId w:val="29"/>
  </w:num>
  <w:num w:numId="10">
    <w:abstractNumId w:val="12"/>
  </w:num>
  <w:num w:numId="11">
    <w:abstractNumId w:val="2"/>
  </w:num>
  <w:num w:numId="12">
    <w:abstractNumId w:val="1"/>
  </w:num>
  <w:num w:numId="13">
    <w:abstractNumId w:val="23"/>
  </w:num>
  <w:num w:numId="14">
    <w:abstractNumId w:val="4"/>
  </w:num>
  <w:num w:numId="15">
    <w:abstractNumId w:val="11"/>
  </w:num>
  <w:num w:numId="16">
    <w:abstractNumId w:val="30"/>
  </w:num>
  <w:num w:numId="17">
    <w:abstractNumId w:val="16"/>
  </w:num>
  <w:num w:numId="18">
    <w:abstractNumId w:val="7"/>
  </w:num>
  <w:num w:numId="19">
    <w:abstractNumId w:val="21"/>
  </w:num>
  <w:num w:numId="20">
    <w:abstractNumId w:val="6"/>
  </w:num>
  <w:num w:numId="21">
    <w:abstractNumId w:val="37"/>
  </w:num>
  <w:num w:numId="22">
    <w:abstractNumId w:val="19"/>
  </w:num>
  <w:num w:numId="23">
    <w:abstractNumId w:val="0"/>
  </w:num>
  <w:num w:numId="24">
    <w:abstractNumId w:val="15"/>
  </w:num>
  <w:num w:numId="25">
    <w:abstractNumId w:val="9"/>
  </w:num>
  <w:num w:numId="26">
    <w:abstractNumId w:val="10"/>
  </w:num>
  <w:num w:numId="27">
    <w:abstractNumId w:val="5"/>
  </w:num>
  <w:num w:numId="28">
    <w:abstractNumId w:val="8"/>
  </w:num>
  <w:num w:numId="29">
    <w:abstractNumId w:val="40"/>
  </w:num>
  <w:num w:numId="30">
    <w:abstractNumId w:val="24"/>
  </w:num>
  <w:num w:numId="31">
    <w:abstractNumId w:val="20"/>
  </w:num>
  <w:num w:numId="32">
    <w:abstractNumId w:val="17"/>
  </w:num>
  <w:num w:numId="33">
    <w:abstractNumId w:val="22"/>
  </w:num>
  <w:num w:numId="34">
    <w:abstractNumId w:val="33"/>
  </w:num>
  <w:num w:numId="35">
    <w:abstractNumId w:val="13"/>
  </w:num>
  <w:num w:numId="36">
    <w:abstractNumId w:val="14"/>
  </w:num>
  <w:num w:numId="37">
    <w:abstractNumId w:val="36"/>
  </w:num>
  <w:num w:numId="38">
    <w:abstractNumId w:val="32"/>
  </w:num>
  <w:num w:numId="39">
    <w:abstractNumId w:val="18"/>
  </w:num>
  <w:num w:numId="40">
    <w:abstractNumId w:val="34"/>
  </w:num>
  <w:num w:numId="41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MR">
    <w15:presenceInfo w15:providerId="None" w15:userId="DM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528"/>
    <w:rsid w:val="000056D1"/>
    <w:rsid w:val="00007067"/>
    <w:rsid w:val="00013D54"/>
    <w:rsid w:val="000178C3"/>
    <w:rsid w:val="00026980"/>
    <w:rsid w:val="0002745E"/>
    <w:rsid w:val="000354DA"/>
    <w:rsid w:val="00036E13"/>
    <w:rsid w:val="00041AF8"/>
    <w:rsid w:val="00045523"/>
    <w:rsid w:val="00051C79"/>
    <w:rsid w:val="00052910"/>
    <w:rsid w:val="000621BD"/>
    <w:rsid w:val="00064EA0"/>
    <w:rsid w:val="00065016"/>
    <w:rsid w:val="0007326F"/>
    <w:rsid w:val="00081536"/>
    <w:rsid w:val="0008205E"/>
    <w:rsid w:val="00084674"/>
    <w:rsid w:val="00096554"/>
    <w:rsid w:val="00097450"/>
    <w:rsid w:val="000A04C7"/>
    <w:rsid w:val="000A5940"/>
    <w:rsid w:val="000A64C4"/>
    <w:rsid w:val="000A6A30"/>
    <w:rsid w:val="000B43E8"/>
    <w:rsid w:val="000B5AE9"/>
    <w:rsid w:val="000B6A79"/>
    <w:rsid w:val="000C19FD"/>
    <w:rsid w:val="000C4C4B"/>
    <w:rsid w:val="000C66E7"/>
    <w:rsid w:val="000D0AA5"/>
    <w:rsid w:val="000D258E"/>
    <w:rsid w:val="000D392E"/>
    <w:rsid w:val="000D4D26"/>
    <w:rsid w:val="000D7030"/>
    <w:rsid w:val="000E0030"/>
    <w:rsid w:val="000E246A"/>
    <w:rsid w:val="000F02D2"/>
    <w:rsid w:val="000F0EED"/>
    <w:rsid w:val="000F1012"/>
    <w:rsid w:val="000F44EF"/>
    <w:rsid w:val="000F4B79"/>
    <w:rsid w:val="00102B02"/>
    <w:rsid w:val="00102D54"/>
    <w:rsid w:val="001077DF"/>
    <w:rsid w:val="001077F5"/>
    <w:rsid w:val="00110952"/>
    <w:rsid w:val="001131A9"/>
    <w:rsid w:val="001220DE"/>
    <w:rsid w:val="00123CD2"/>
    <w:rsid w:val="0012583F"/>
    <w:rsid w:val="00126251"/>
    <w:rsid w:val="00131CBA"/>
    <w:rsid w:val="00135657"/>
    <w:rsid w:val="00141E85"/>
    <w:rsid w:val="001452B7"/>
    <w:rsid w:val="00147141"/>
    <w:rsid w:val="001511B8"/>
    <w:rsid w:val="00152094"/>
    <w:rsid w:val="001579BA"/>
    <w:rsid w:val="0017110B"/>
    <w:rsid w:val="00171499"/>
    <w:rsid w:val="001731F8"/>
    <w:rsid w:val="001736B1"/>
    <w:rsid w:val="001772BB"/>
    <w:rsid w:val="00182360"/>
    <w:rsid w:val="00184140"/>
    <w:rsid w:val="001848E0"/>
    <w:rsid w:val="00191B27"/>
    <w:rsid w:val="0019565A"/>
    <w:rsid w:val="0019645F"/>
    <w:rsid w:val="00196746"/>
    <w:rsid w:val="00196D50"/>
    <w:rsid w:val="0019740D"/>
    <w:rsid w:val="001A0A71"/>
    <w:rsid w:val="001A5A45"/>
    <w:rsid w:val="001B0C2F"/>
    <w:rsid w:val="001B5724"/>
    <w:rsid w:val="001C0BAC"/>
    <w:rsid w:val="001C1787"/>
    <w:rsid w:val="001C3C8E"/>
    <w:rsid w:val="001C4C8D"/>
    <w:rsid w:val="001C51BA"/>
    <w:rsid w:val="001D42D8"/>
    <w:rsid w:val="001E1E94"/>
    <w:rsid w:val="001E33D8"/>
    <w:rsid w:val="001E58C2"/>
    <w:rsid w:val="001E5A4C"/>
    <w:rsid w:val="001F0C39"/>
    <w:rsid w:val="001F2FAF"/>
    <w:rsid w:val="00202475"/>
    <w:rsid w:val="00204FB1"/>
    <w:rsid w:val="0020654E"/>
    <w:rsid w:val="00213A65"/>
    <w:rsid w:val="00214D87"/>
    <w:rsid w:val="00217E39"/>
    <w:rsid w:val="002211BD"/>
    <w:rsid w:val="00221B20"/>
    <w:rsid w:val="002237D3"/>
    <w:rsid w:val="00224553"/>
    <w:rsid w:val="00224C13"/>
    <w:rsid w:val="00226D52"/>
    <w:rsid w:val="00234341"/>
    <w:rsid w:val="00252C36"/>
    <w:rsid w:val="00253541"/>
    <w:rsid w:val="00254506"/>
    <w:rsid w:val="00255ED4"/>
    <w:rsid w:val="00257F89"/>
    <w:rsid w:val="00267541"/>
    <w:rsid w:val="00271FAB"/>
    <w:rsid w:val="00275485"/>
    <w:rsid w:val="00280190"/>
    <w:rsid w:val="00284593"/>
    <w:rsid w:val="0028479D"/>
    <w:rsid w:val="00286FEF"/>
    <w:rsid w:val="00287C6E"/>
    <w:rsid w:val="00287F1F"/>
    <w:rsid w:val="00294A5A"/>
    <w:rsid w:val="002A38C0"/>
    <w:rsid w:val="002A4983"/>
    <w:rsid w:val="002A4D21"/>
    <w:rsid w:val="002A648D"/>
    <w:rsid w:val="002A6EFD"/>
    <w:rsid w:val="002B01C8"/>
    <w:rsid w:val="002C1C23"/>
    <w:rsid w:val="002C2FB3"/>
    <w:rsid w:val="002C4522"/>
    <w:rsid w:val="002C527C"/>
    <w:rsid w:val="002C6EC9"/>
    <w:rsid w:val="002C7A63"/>
    <w:rsid w:val="002D0A96"/>
    <w:rsid w:val="002D15C6"/>
    <w:rsid w:val="002D506E"/>
    <w:rsid w:val="002D660D"/>
    <w:rsid w:val="002D71EB"/>
    <w:rsid w:val="002F1757"/>
    <w:rsid w:val="002F5995"/>
    <w:rsid w:val="002F6372"/>
    <w:rsid w:val="00300C2E"/>
    <w:rsid w:val="00305732"/>
    <w:rsid w:val="003206F2"/>
    <w:rsid w:val="00323649"/>
    <w:rsid w:val="003250EF"/>
    <w:rsid w:val="003255AC"/>
    <w:rsid w:val="00327389"/>
    <w:rsid w:val="00327A0C"/>
    <w:rsid w:val="003306B8"/>
    <w:rsid w:val="00334F86"/>
    <w:rsid w:val="00335C8E"/>
    <w:rsid w:val="00337BE4"/>
    <w:rsid w:val="00342B45"/>
    <w:rsid w:val="00346890"/>
    <w:rsid w:val="00350843"/>
    <w:rsid w:val="00351501"/>
    <w:rsid w:val="00352E7B"/>
    <w:rsid w:val="00353060"/>
    <w:rsid w:val="00354279"/>
    <w:rsid w:val="0035673F"/>
    <w:rsid w:val="003611AB"/>
    <w:rsid w:val="003620A7"/>
    <w:rsid w:val="00363E6A"/>
    <w:rsid w:val="00370204"/>
    <w:rsid w:val="003720E8"/>
    <w:rsid w:val="003725A4"/>
    <w:rsid w:val="0037293A"/>
    <w:rsid w:val="0037295A"/>
    <w:rsid w:val="00374224"/>
    <w:rsid w:val="00377262"/>
    <w:rsid w:val="00377B56"/>
    <w:rsid w:val="00380AAE"/>
    <w:rsid w:val="00384C01"/>
    <w:rsid w:val="003874CE"/>
    <w:rsid w:val="00391F50"/>
    <w:rsid w:val="00396075"/>
    <w:rsid w:val="00396C92"/>
    <w:rsid w:val="00397C7E"/>
    <w:rsid w:val="003A0E91"/>
    <w:rsid w:val="003A4BC5"/>
    <w:rsid w:val="003A547C"/>
    <w:rsid w:val="003B00B8"/>
    <w:rsid w:val="003B4DFF"/>
    <w:rsid w:val="003B54BF"/>
    <w:rsid w:val="003B581E"/>
    <w:rsid w:val="003B5844"/>
    <w:rsid w:val="003B6977"/>
    <w:rsid w:val="003C0CED"/>
    <w:rsid w:val="003C3617"/>
    <w:rsid w:val="003C54F0"/>
    <w:rsid w:val="003D1CBF"/>
    <w:rsid w:val="003D468A"/>
    <w:rsid w:val="003E2323"/>
    <w:rsid w:val="003E2BBF"/>
    <w:rsid w:val="003E3F88"/>
    <w:rsid w:val="003F2714"/>
    <w:rsid w:val="003F4A09"/>
    <w:rsid w:val="003F7A15"/>
    <w:rsid w:val="003F7A37"/>
    <w:rsid w:val="00400C74"/>
    <w:rsid w:val="004026BF"/>
    <w:rsid w:val="0040350C"/>
    <w:rsid w:val="00411CB1"/>
    <w:rsid w:val="004151CD"/>
    <w:rsid w:val="00415A90"/>
    <w:rsid w:val="00416829"/>
    <w:rsid w:val="004176C2"/>
    <w:rsid w:val="00425572"/>
    <w:rsid w:val="00427FBD"/>
    <w:rsid w:val="00432CD5"/>
    <w:rsid w:val="0043334D"/>
    <w:rsid w:val="0043435D"/>
    <w:rsid w:val="004462A9"/>
    <w:rsid w:val="004471CC"/>
    <w:rsid w:val="004472E9"/>
    <w:rsid w:val="0045282B"/>
    <w:rsid w:val="00453DC3"/>
    <w:rsid w:val="004566B6"/>
    <w:rsid w:val="00462A32"/>
    <w:rsid w:val="0046334A"/>
    <w:rsid w:val="00470F7D"/>
    <w:rsid w:val="00471434"/>
    <w:rsid w:val="00473C70"/>
    <w:rsid w:val="00475489"/>
    <w:rsid w:val="00476E3E"/>
    <w:rsid w:val="004805A3"/>
    <w:rsid w:val="00482550"/>
    <w:rsid w:val="004825C3"/>
    <w:rsid w:val="004867C2"/>
    <w:rsid w:val="00486D67"/>
    <w:rsid w:val="00486F77"/>
    <w:rsid w:val="00487ADC"/>
    <w:rsid w:val="00487F33"/>
    <w:rsid w:val="00492771"/>
    <w:rsid w:val="00493010"/>
    <w:rsid w:val="004A19B1"/>
    <w:rsid w:val="004A6533"/>
    <w:rsid w:val="004B0C02"/>
    <w:rsid w:val="004B1391"/>
    <w:rsid w:val="004B1E84"/>
    <w:rsid w:val="004B5957"/>
    <w:rsid w:val="004B5B1C"/>
    <w:rsid w:val="004B6799"/>
    <w:rsid w:val="004C3A0D"/>
    <w:rsid w:val="004C6F46"/>
    <w:rsid w:val="004D0FA3"/>
    <w:rsid w:val="004D18DF"/>
    <w:rsid w:val="004D1C20"/>
    <w:rsid w:val="004D3A4E"/>
    <w:rsid w:val="004D594D"/>
    <w:rsid w:val="004D5EAB"/>
    <w:rsid w:val="004E057F"/>
    <w:rsid w:val="004E0FC5"/>
    <w:rsid w:val="004E19C9"/>
    <w:rsid w:val="004E4310"/>
    <w:rsid w:val="004E43CB"/>
    <w:rsid w:val="004E61B0"/>
    <w:rsid w:val="004E737D"/>
    <w:rsid w:val="004F005B"/>
    <w:rsid w:val="004F53CB"/>
    <w:rsid w:val="00504FC2"/>
    <w:rsid w:val="00514896"/>
    <w:rsid w:val="00516E27"/>
    <w:rsid w:val="00517930"/>
    <w:rsid w:val="00524510"/>
    <w:rsid w:val="00524A88"/>
    <w:rsid w:val="00531AC6"/>
    <w:rsid w:val="00531C31"/>
    <w:rsid w:val="005408D8"/>
    <w:rsid w:val="005430A0"/>
    <w:rsid w:val="005435E1"/>
    <w:rsid w:val="005439DD"/>
    <w:rsid w:val="005441A2"/>
    <w:rsid w:val="005442C1"/>
    <w:rsid w:val="00545F3E"/>
    <w:rsid w:val="00550E7A"/>
    <w:rsid w:val="005515E2"/>
    <w:rsid w:val="00555D9E"/>
    <w:rsid w:val="005567B4"/>
    <w:rsid w:val="00557E67"/>
    <w:rsid w:val="0056040B"/>
    <w:rsid w:val="0056155C"/>
    <w:rsid w:val="005626AF"/>
    <w:rsid w:val="00563508"/>
    <w:rsid w:val="00566234"/>
    <w:rsid w:val="00575038"/>
    <w:rsid w:val="005804A4"/>
    <w:rsid w:val="00584025"/>
    <w:rsid w:val="005842C1"/>
    <w:rsid w:val="0058650E"/>
    <w:rsid w:val="00586AF5"/>
    <w:rsid w:val="00591CB5"/>
    <w:rsid w:val="00592E6B"/>
    <w:rsid w:val="00593ED6"/>
    <w:rsid w:val="005965F7"/>
    <w:rsid w:val="00596899"/>
    <w:rsid w:val="00596E59"/>
    <w:rsid w:val="00597220"/>
    <w:rsid w:val="005A02AC"/>
    <w:rsid w:val="005A25BC"/>
    <w:rsid w:val="005A3F12"/>
    <w:rsid w:val="005B3C3E"/>
    <w:rsid w:val="005B5E63"/>
    <w:rsid w:val="005B63B2"/>
    <w:rsid w:val="005B699D"/>
    <w:rsid w:val="005B7C28"/>
    <w:rsid w:val="005C0353"/>
    <w:rsid w:val="005C0679"/>
    <w:rsid w:val="005C49C7"/>
    <w:rsid w:val="005C5E29"/>
    <w:rsid w:val="005D187C"/>
    <w:rsid w:val="005D26AA"/>
    <w:rsid w:val="005E02E4"/>
    <w:rsid w:val="005E475A"/>
    <w:rsid w:val="005E5590"/>
    <w:rsid w:val="005F1C84"/>
    <w:rsid w:val="005F3F44"/>
    <w:rsid w:val="005F5435"/>
    <w:rsid w:val="005F5C0E"/>
    <w:rsid w:val="005F797C"/>
    <w:rsid w:val="005F7E81"/>
    <w:rsid w:val="00600888"/>
    <w:rsid w:val="0060743B"/>
    <w:rsid w:val="006125A1"/>
    <w:rsid w:val="006146BF"/>
    <w:rsid w:val="00626542"/>
    <w:rsid w:val="00627AC2"/>
    <w:rsid w:val="00630762"/>
    <w:rsid w:val="00634707"/>
    <w:rsid w:val="0064120B"/>
    <w:rsid w:val="0065034E"/>
    <w:rsid w:val="00650B10"/>
    <w:rsid w:val="00652BBD"/>
    <w:rsid w:val="006531C0"/>
    <w:rsid w:val="006535FE"/>
    <w:rsid w:val="00655D57"/>
    <w:rsid w:val="00663D00"/>
    <w:rsid w:val="00674281"/>
    <w:rsid w:val="006749FC"/>
    <w:rsid w:val="006832C5"/>
    <w:rsid w:val="0068355B"/>
    <w:rsid w:val="00684743"/>
    <w:rsid w:val="006906B8"/>
    <w:rsid w:val="00690A26"/>
    <w:rsid w:val="00693DEF"/>
    <w:rsid w:val="0069429E"/>
    <w:rsid w:val="006952B5"/>
    <w:rsid w:val="00696D6F"/>
    <w:rsid w:val="006A05BD"/>
    <w:rsid w:val="006A4E95"/>
    <w:rsid w:val="006A53D1"/>
    <w:rsid w:val="006B3775"/>
    <w:rsid w:val="006B3CB2"/>
    <w:rsid w:val="006B5A52"/>
    <w:rsid w:val="006B6152"/>
    <w:rsid w:val="006C0292"/>
    <w:rsid w:val="006C1630"/>
    <w:rsid w:val="006C1DCF"/>
    <w:rsid w:val="006C2CEE"/>
    <w:rsid w:val="006C2E76"/>
    <w:rsid w:val="006C4AF6"/>
    <w:rsid w:val="006D1573"/>
    <w:rsid w:val="006E053D"/>
    <w:rsid w:val="006E090A"/>
    <w:rsid w:val="006E15C8"/>
    <w:rsid w:val="006E29B3"/>
    <w:rsid w:val="006E4CFA"/>
    <w:rsid w:val="006E6AEA"/>
    <w:rsid w:val="006F00A1"/>
    <w:rsid w:val="006F176B"/>
    <w:rsid w:val="006F791F"/>
    <w:rsid w:val="007014F2"/>
    <w:rsid w:val="00702C83"/>
    <w:rsid w:val="00707F1F"/>
    <w:rsid w:val="00710B90"/>
    <w:rsid w:val="00714214"/>
    <w:rsid w:val="00716701"/>
    <w:rsid w:val="00720450"/>
    <w:rsid w:val="00720A08"/>
    <w:rsid w:val="00721478"/>
    <w:rsid w:val="007323FB"/>
    <w:rsid w:val="0073301F"/>
    <w:rsid w:val="00733F9C"/>
    <w:rsid w:val="00742511"/>
    <w:rsid w:val="00743347"/>
    <w:rsid w:val="0074397B"/>
    <w:rsid w:val="00745AF9"/>
    <w:rsid w:val="00745B78"/>
    <w:rsid w:val="00746AF6"/>
    <w:rsid w:val="00750C9A"/>
    <w:rsid w:val="00751231"/>
    <w:rsid w:val="00751A84"/>
    <w:rsid w:val="00753AAD"/>
    <w:rsid w:val="007652D7"/>
    <w:rsid w:val="00766312"/>
    <w:rsid w:val="0077211D"/>
    <w:rsid w:val="00772F13"/>
    <w:rsid w:val="007759C6"/>
    <w:rsid w:val="00786276"/>
    <w:rsid w:val="00791A60"/>
    <w:rsid w:val="007943C7"/>
    <w:rsid w:val="0079733C"/>
    <w:rsid w:val="007A2607"/>
    <w:rsid w:val="007A3FFB"/>
    <w:rsid w:val="007A69C3"/>
    <w:rsid w:val="007A6C5B"/>
    <w:rsid w:val="007B5912"/>
    <w:rsid w:val="007B772A"/>
    <w:rsid w:val="007C328F"/>
    <w:rsid w:val="007C7081"/>
    <w:rsid w:val="007D078B"/>
    <w:rsid w:val="007D6571"/>
    <w:rsid w:val="007E5A45"/>
    <w:rsid w:val="007F1819"/>
    <w:rsid w:val="007F1AB5"/>
    <w:rsid w:val="007F1D12"/>
    <w:rsid w:val="00801C82"/>
    <w:rsid w:val="008029DF"/>
    <w:rsid w:val="00803BB4"/>
    <w:rsid w:val="00803DCC"/>
    <w:rsid w:val="008044C2"/>
    <w:rsid w:val="00805D4F"/>
    <w:rsid w:val="0081232A"/>
    <w:rsid w:val="008125A0"/>
    <w:rsid w:val="00812EB5"/>
    <w:rsid w:val="00812F1C"/>
    <w:rsid w:val="00816CF5"/>
    <w:rsid w:val="008201C1"/>
    <w:rsid w:val="008206CA"/>
    <w:rsid w:val="00830B92"/>
    <w:rsid w:val="00835462"/>
    <w:rsid w:val="0083760F"/>
    <w:rsid w:val="00841829"/>
    <w:rsid w:val="0084186E"/>
    <w:rsid w:val="00841E5F"/>
    <w:rsid w:val="0084383D"/>
    <w:rsid w:val="0084614B"/>
    <w:rsid w:val="00850994"/>
    <w:rsid w:val="00850F83"/>
    <w:rsid w:val="00855FCA"/>
    <w:rsid w:val="008629A6"/>
    <w:rsid w:val="008676F3"/>
    <w:rsid w:val="00867828"/>
    <w:rsid w:val="008678C7"/>
    <w:rsid w:val="00871996"/>
    <w:rsid w:val="008735D7"/>
    <w:rsid w:val="00873AA2"/>
    <w:rsid w:val="00873D30"/>
    <w:rsid w:val="00875E8B"/>
    <w:rsid w:val="00877390"/>
    <w:rsid w:val="00881297"/>
    <w:rsid w:val="00881F9B"/>
    <w:rsid w:val="00883A63"/>
    <w:rsid w:val="00894568"/>
    <w:rsid w:val="00894E90"/>
    <w:rsid w:val="008A191C"/>
    <w:rsid w:val="008A303B"/>
    <w:rsid w:val="008A6BD1"/>
    <w:rsid w:val="008B06A0"/>
    <w:rsid w:val="008B275C"/>
    <w:rsid w:val="008B7979"/>
    <w:rsid w:val="008C27E5"/>
    <w:rsid w:val="008C2A2D"/>
    <w:rsid w:val="008C43C9"/>
    <w:rsid w:val="008D4463"/>
    <w:rsid w:val="008D4A6E"/>
    <w:rsid w:val="008D5610"/>
    <w:rsid w:val="008D5772"/>
    <w:rsid w:val="008E4712"/>
    <w:rsid w:val="008E48E3"/>
    <w:rsid w:val="008F119C"/>
    <w:rsid w:val="008F2E98"/>
    <w:rsid w:val="008F4A1B"/>
    <w:rsid w:val="00903A58"/>
    <w:rsid w:val="00906232"/>
    <w:rsid w:val="00906C68"/>
    <w:rsid w:val="00912FD0"/>
    <w:rsid w:val="00913DC9"/>
    <w:rsid w:val="009220FA"/>
    <w:rsid w:val="009303DE"/>
    <w:rsid w:val="009317D4"/>
    <w:rsid w:val="00940443"/>
    <w:rsid w:val="009451E8"/>
    <w:rsid w:val="00946201"/>
    <w:rsid w:val="00947D84"/>
    <w:rsid w:val="00952EAD"/>
    <w:rsid w:val="00954198"/>
    <w:rsid w:val="0095787E"/>
    <w:rsid w:val="0096205D"/>
    <w:rsid w:val="0096306B"/>
    <w:rsid w:val="00964A55"/>
    <w:rsid w:val="00966F71"/>
    <w:rsid w:val="00970F61"/>
    <w:rsid w:val="0097585C"/>
    <w:rsid w:val="00976780"/>
    <w:rsid w:val="00976CD6"/>
    <w:rsid w:val="00977B78"/>
    <w:rsid w:val="00981551"/>
    <w:rsid w:val="00981629"/>
    <w:rsid w:val="009824CD"/>
    <w:rsid w:val="009826FD"/>
    <w:rsid w:val="009851AE"/>
    <w:rsid w:val="00985AFD"/>
    <w:rsid w:val="009902EA"/>
    <w:rsid w:val="009906D2"/>
    <w:rsid w:val="00992E45"/>
    <w:rsid w:val="009A179B"/>
    <w:rsid w:val="009A282F"/>
    <w:rsid w:val="009A6A45"/>
    <w:rsid w:val="009A7CE3"/>
    <w:rsid w:val="009B0C1F"/>
    <w:rsid w:val="009B0E5A"/>
    <w:rsid w:val="009B127A"/>
    <w:rsid w:val="009B146A"/>
    <w:rsid w:val="009B182C"/>
    <w:rsid w:val="009B217C"/>
    <w:rsid w:val="009B3BB5"/>
    <w:rsid w:val="009B4524"/>
    <w:rsid w:val="009B4BFF"/>
    <w:rsid w:val="009B5CC6"/>
    <w:rsid w:val="009C2778"/>
    <w:rsid w:val="009C5BE3"/>
    <w:rsid w:val="009C6640"/>
    <w:rsid w:val="009D0201"/>
    <w:rsid w:val="009D07BD"/>
    <w:rsid w:val="009D0E2E"/>
    <w:rsid w:val="009D1C17"/>
    <w:rsid w:val="009D20DF"/>
    <w:rsid w:val="009D74AF"/>
    <w:rsid w:val="009D7B7F"/>
    <w:rsid w:val="009E0792"/>
    <w:rsid w:val="009E2B40"/>
    <w:rsid w:val="009F3192"/>
    <w:rsid w:val="00A00FB6"/>
    <w:rsid w:val="00A050F3"/>
    <w:rsid w:val="00A10211"/>
    <w:rsid w:val="00A11246"/>
    <w:rsid w:val="00A11C9D"/>
    <w:rsid w:val="00A16E1B"/>
    <w:rsid w:val="00A20FD3"/>
    <w:rsid w:val="00A3193D"/>
    <w:rsid w:val="00A321EA"/>
    <w:rsid w:val="00A36651"/>
    <w:rsid w:val="00A3668C"/>
    <w:rsid w:val="00A4161E"/>
    <w:rsid w:val="00A43531"/>
    <w:rsid w:val="00A459E2"/>
    <w:rsid w:val="00A45D2E"/>
    <w:rsid w:val="00A51B8B"/>
    <w:rsid w:val="00A55A3B"/>
    <w:rsid w:val="00A55EC5"/>
    <w:rsid w:val="00A56D93"/>
    <w:rsid w:val="00A62251"/>
    <w:rsid w:val="00A65589"/>
    <w:rsid w:val="00A66196"/>
    <w:rsid w:val="00A67E89"/>
    <w:rsid w:val="00A71875"/>
    <w:rsid w:val="00A7284C"/>
    <w:rsid w:val="00A744C7"/>
    <w:rsid w:val="00A770E2"/>
    <w:rsid w:val="00A77E15"/>
    <w:rsid w:val="00A8495D"/>
    <w:rsid w:val="00A903CE"/>
    <w:rsid w:val="00A939BC"/>
    <w:rsid w:val="00A954B4"/>
    <w:rsid w:val="00A9629D"/>
    <w:rsid w:val="00A96527"/>
    <w:rsid w:val="00AA5469"/>
    <w:rsid w:val="00AA5645"/>
    <w:rsid w:val="00AB0D21"/>
    <w:rsid w:val="00AC361E"/>
    <w:rsid w:val="00AC5CAF"/>
    <w:rsid w:val="00AC6388"/>
    <w:rsid w:val="00AC7B91"/>
    <w:rsid w:val="00AD124C"/>
    <w:rsid w:val="00AD5BFE"/>
    <w:rsid w:val="00AE1294"/>
    <w:rsid w:val="00AE5087"/>
    <w:rsid w:val="00AE7F69"/>
    <w:rsid w:val="00B001FA"/>
    <w:rsid w:val="00B03061"/>
    <w:rsid w:val="00B0547B"/>
    <w:rsid w:val="00B0588E"/>
    <w:rsid w:val="00B06CB2"/>
    <w:rsid w:val="00B112DE"/>
    <w:rsid w:val="00B121A3"/>
    <w:rsid w:val="00B15167"/>
    <w:rsid w:val="00B16BE5"/>
    <w:rsid w:val="00B2374E"/>
    <w:rsid w:val="00B24191"/>
    <w:rsid w:val="00B249B4"/>
    <w:rsid w:val="00B25013"/>
    <w:rsid w:val="00B45C84"/>
    <w:rsid w:val="00B46E9A"/>
    <w:rsid w:val="00B505DF"/>
    <w:rsid w:val="00B50835"/>
    <w:rsid w:val="00B52DE2"/>
    <w:rsid w:val="00B53776"/>
    <w:rsid w:val="00B53DAD"/>
    <w:rsid w:val="00B60CCF"/>
    <w:rsid w:val="00B61046"/>
    <w:rsid w:val="00B66D54"/>
    <w:rsid w:val="00B67311"/>
    <w:rsid w:val="00B71DEC"/>
    <w:rsid w:val="00B72CFB"/>
    <w:rsid w:val="00B735B1"/>
    <w:rsid w:val="00B73809"/>
    <w:rsid w:val="00B73F7A"/>
    <w:rsid w:val="00B74132"/>
    <w:rsid w:val="00B75FCB"/>
    <w:rsid w:val="00B80207"/>
    <w:rsid w:val="00B818A7"/>
    <w:rsid w:val="00B853F2"/>
    <w:rsid w:val="00B87F17"/>
    <w:rsid w:val="00B9037F"/>
    <w:rsid w:val="00B9155D"/>
    <w:rsid w:val="00B94DA6"/>
    <w:rsid w:val="00BA15D1"/>
    <w:rsid w:val="00BA76DD"/>
    <w:rsid w:val="00BB3528"/>
    <w:rsid w:val="00BB7B1B"/>
    <w:rsid w:val="00BC037E"/>
    <w:rsid w:val="00BC68D3"/>
    <w:rsid w:val="00BD3EE4"/>
    <w:rsid w:val="00BE4026"/>
    <w:rsid w:val="00BE40EF"/>
    <w:rsid w:val="00BE450E"/>
    <w:rsid w:val="00BE4FCB"/>
    <w:rsid w:val="00BE5FB7"/>
    <w:rsid w:val="00BE6E3A"/>
    <w:rsid w:val="00BE755A"/>
    <w:rsid w:val="00BF0CB6"/>
    <w:rsid w:val="00BF3678"/>
    <w:rsid w:val="00C022CE"/>
    <w:rsid w:val="00C07ACA"/>
    <w:rsid w:val="00C124CF"/>
    <w:rsid w:val="00C12CAE"/>
    <w:rsid w:val="00C179F5"/>
    <w:rsid w:val="00C20665"/>
    <w:rsid w:val="00C23022"/>
    <w:rsid w:val="00C260EC"/>
    <w:rsid w:val="00C27AD1"/>
    <w:rsid w:val="00C306FA"/>
    <w:rsid w:val="00C50A4D"/>
    <w:rsid w:val="00C50AC7"/>
    <w:rsid w:val="00C530D2"/>
    <w:rsid w:val="00C5582F"/>
    <w:rsid w:val="00C57CE2"/>
    <w:rsid w:val="00C60270"/>
    <w:rsid w:val="00C70696"/>
    <w:rsid w:val="00C72009"/>
    <w:rsid w:val="00C8200F"/>
    <w:rsid w:val="00C8201B"/>
    <w:rsid w:val="00C9152E"/>
    <w:rsid w:val="00C916AE"/>
    <w:rsid w:val="00C92533"/>
    <w:rsid w:val="00C95428"/>
    <w:rsid w:val="00C96505"/>
    <w:rsid w:val="00CA1DDE"/>
    <w:rsid w:val="00CA3FBF"/>
    <w:rsid w:val="00CA5B1A"/>
    <w:rsid w:val="00CB165B"/>
    <w:rsid w:val="00CB43B9"/>
    <w:rsid w:val="00CB4668"/>
    <w:rsid w:val="00CB6AFD"/>
    <w:rsid w:val="00CC0E34"/>
    <w:rsid w:val="00CC3DB8"/>
    <w:rsid w:val="00CC5F44"/>
    <w:rsid w:val="00CC77A9"/>
    <w:rsid w:val="00CD0637"/>
    <w:rsid w:val="00CD1CAC"/>
    <w:rsid w:val="00CE0042"/>
    <w:rsid w:val="00CE17CC"/>
    <w:rsid w:val="00CE1AB2"/>
    <w:rsid w:val="00CE300B"/>
    <w:rsid w:val="00CE5D4B"/>
    <w:rsid w:val="00CF2F1B"/>
    <w:rsid w:val="00CF3DAF"/>
    <w:rsid w:val="00CF43F5"/>
    <w:rsid w:val="00CF4CA0"/>
    <w:rsid w:val="00D024E7"/>
    <w:rsid w:val="00D040DA"/>
    <w:rsid w:val="00D05D80"/>
    <w:rsid w:val="00D13AD7"/>
    <w:rsid w:val="00D14315"/>
    <w:rsid w:val="00D213F6"/>
    <w:rsid w:val="00D2265F"/>
    <w:rsid w:val="00D24115"/>
    <w:rsid w:val="00D30409"/>
    <w:rsid w:val="00D30D5B"/>
    <w:rsid w:val="00D327AD"/>
    <w:rsid w:val="00D371A3"/>
    <w:rsid w:val="00D40488"/>
    <w:rsid w:val="00D42303"/>
    <w:rsid w:val="00D42F51"/>
    <w:rsid w:val="00D44D12"/>
    <w:rsid w:val="00D47C6B"/>
    <w:rsid w:val="00D505D4"/>
    <w:rsid w:val="00D576AA"/>
    <w:rsid w:val="00D604B8"/>
    <w:rsid w:val="00D64B21"/>
    <w:rsid w:val="00D662EB"/>
    <w:rsid w:val="00D71BC2"/>
    <w:rsid w:val="00D72F32"/>
    <w:rsid w:val="00D75CE0"/>
    <w:rsid w:val="00D81092"/>
    <w:rsid w:val="00D8562C"/>
    <w:rsid w:val="00D866F0"/>
    <w:rsid w:val="00D86774"/>
    <w:rsid w:val="00D91296"/>
    <w:rsid w:val="00DA079B"/>
    <w:rsid w:val="00DA15AD"/>
    <w:rsid w:val="00DA26F1"/>
    <w:rsid w:val="00DA57B0"/>
    <w:rsid w:val="00DB294F"/>
    <w:rsid w:val="00DB3980"/>
    <w:rsid w:val="00DB686D"/>
    <w:rsid w:val="00DC0C92"/>
    <w:rsid w:val="00DC3212"/>
    <w:rsid w:val="00DD05A5"/>
    <w:rsid w:val="00DD05F6"/>
    <w:rsid w:val="00DD35B2"/>
    <w:rsid w:val="00DE16A7"/>
    <w:rsid w:val="00DE5E0C"/>
    <w:rsid w:val="00E020ED"/>
    <w:rsid w:val="00E03580"/>
    <w:rsid w:val="00E05B26"/>
    <w:rsid w:val="00E10E36"/>
    <w:rsid w:val="00E14317"/>
    <w:rsid w:val="00E14559"/>
    <w:rsid w:val="00E15E13"/>
    <w:rsid w:val="00E241CA"/>
    <w:rsid w:val="00E24B07"/>
    <w:rsid w:val="00E27402"/>
    <w:rsid w:val="00E34797"/>
    <w:rsid w:val="00E3553E"/>
    <w:rsid w:val="00E40059"/>
    <w:rsid w:val="00E42085"/>
    <w:rsid w:val="00E44497"/>
    <w:rsid w:val="00E467D7"/>
    <w:rsid w:val="00E5139F"/>
    <w:rsid w:val="00E531CE"/>
    <w:rsid w:val="00E54DB2"/>
    <w:rsid w:val="00E5613F"/>
    <w:rsid w:val="00E61EE5"/>
    <w:rsid w:val="00E63960"/>
    <w:rsid w:val="00E63F7D"/>
    <w:rsid w:val="00E65249"/>
    <w:rsid w:val="00E67652"/>
    <w:rsid w:val="00E6792F"/>
    <w:rsid w:val="00E70AE2"/>
    <w:rsid w:val="00E81360"/>
    <w:rsid w:val="00E826FA"/>
    <w:rsid w:val="00E8582F"/>
    <w:rsid w:val="00E9026D"/>
    <w:rsid w:val="00E948BB"/>
    <w:rsid w:val="00E95ACF"/>
    <w:rsid w:val="00E96FE4"/>
    <w:rsid w:val="00EA15F4"/>
    <w:rsid w:val="00EA5814"/>
    <w:rsid w:val="00EA5876"/>
    <w:rsid w:val="00EC06C0"/>
    <w:rsid w:val="00EC0E09"/>
    <w:rsid w:val="00EC274F"/>
    <w:rsid w:val="00EC6DE4"/>
    <w:rsid w:val="00ED3022"/>
    <w:rsid w:val="00EE0390"/>
    <w:rsid w:val="00EE0A08"/>
    <w:rsid w:val="00EE0B82"/>
    <w:rsid w:val="00EE2EB1"/>
    <w:rsid w:val="00EE61A4"/>
    <w:rsid w:val="00EF16EF"/>
    <w:rsid w:val="00EF17E0"/>
    <w:rsid w:val="00EF1832"/>
    <w:rsid w:val="00EF229D"/>
    <w:rsid w:val="00EF3F8B"/>
    <w:rsid w:val="00EF400B"/>
    <w:rsid w:val="00EF4807"/>
    <w:rsid w:val="00EF7141"/>
    <w:rsid w:val="00F01B28"/>
    <w:rsid w:val="00F05137"/>
    <w:rsid w:val="00F12068"/>
    <w:rsid w:val="00F13D10"/>
    <w:rsid w:val="00F21C13"/>
    <w:rsid w:val="00F23990"/>
    <w:rsid w:val="00F31A4C"/>
    <w:rsid w:val="00F33B3B"/>
    <w:rsid w:val="00F37A3E"/>
    <w:rsid w:val="00F4011F"/>
    <w:rsid w:val="00F41385"/>
    <w:rsid w:val="00F42E84"/>
    <w:rsid w:val="00F430B9"/>
    <w:rsid w:val="00F43B9A"/>
    <w:rsid w:val="00F4499C"/>
    <w:rsid w:val="00F45274"/>
    <w:rsid w:val="00F4636A"/>
    <w:rsid w:val="00F52021"/>
    <w:rsid w:val="00F52CC9"/>
    <w:rsid w:val="00F549F5"/>
    <w:rsid w:val="00F55122"/>
    <w:rsid w:val="00F64AF3"/>
    <w:rsid w:val="00F7072B"/>
    <w:rsid w:val="00F71D82"/>
    <w:rsid w:val="00F73918"/>
    <w:rsid w:val="00F7794B"/>
    <w:rsid w:val="00F77D30"/>
    <w:rsid w:val="00F81A90"/>
    <w:rsid w:val="00F85125"/>
    <w:rsid w:val="00F867DE"/>
    <w:rsid w:val="00F86D37"/>
    <w:rsid w:val="00F8775D"/>
    <w:rsid w:val="00F92DCD"/>
    <w:rsid w:val="00F95C8E"/>
    <w:rsid w:val="00FA0C79"/>
    <w:rsid w:val="00FA1875"/>
    <w:rsid w:val="00FA2E97"/>
    <w:rsid w:val="00FA5E2B"/>
    <w:rsid w:val="00FB0C94"/>
    <w:rsid w:val="00FB38FF"/>
    <w:rsid w:val="00FB4B5F"/>
    <w:rsid w:val="00FB5D87"/>
    <w:rsid w:val="00FC10B9"/>
    <w:rsid w:val="00FC15E8"/>
    <w:rsid w:val="00FC1991"/>
    <w:rsid w:val="00FC1DFC"/>
    <w:rsid w:val="00FC4F5B"/>
    <w:rsid w:val="00FC5C50"/>
    <w:rsid w:val="00FC6B42"/>
    <w:rsid w:val="00FD40FE"/>
    <w:rsid w:val="00FE1016"/>
    <w:rsid w:val="00FE3C91"/>
    <w:rsid w:val="00FE7AAD"/>
    <w:rsid w:val="00FF073B"/>
    <w:rsid w:val="00FF3C07"/>
    <w:rsid w:val="00FF5401"/>
    <w:rsid w:val="00FF61A0"/>
    <w:rsid w:val="00FF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Znakpisma">
    <w:name w:val="Znak pisma"/>
    <w:basedOn w:val="Normalny"/>
    <w:link w:val="ZnakpismaZnak"/>
    <w:qFormat/>
    <w:rsid w:val="00F64AF3"/>
    <w:pPr>
      <w:spacing w:before="0" w:beforeAutospacing="0" w:after="20" w:afterAutospacing="0" w:line="276" w:lineRule="auto"/>
      <w:jc w:val="left"/>
    </w:pPr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character" w:customStyle="1" w:styleId="ZnakpismaZnak">
    <w:name w:val="Znak pisma Znak"/>
    <w:basedOn w:val="Domylnaczcionkaakapitu"/>
    <w:link w:val="Znakpisma"/>
    <w:rsid w:val="00F64AF3"/>
    <w:rPr>
      <w:rFonts w:asciiTheme="minorHAnsi" w:eastAsiaTheme="minorHAnsi" w:hAnsiTheme="minorHAnsi" w:cstheme="minorBidi"/>
      <w:color w:val="auto"/>
      <w:sz w:val="20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8D4A6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A0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A0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F5C0E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5F5C0E"/>
    <w:rPr>
      <w:rFonts w:ascii="Calibri" w:hAnsi="Calibri"/>
      <w:sz w:val="24"/>
    </w:rPr>
  </w:style>
  <w:style w:type="paragraph" w:styleId="NormalnyWeb">
    <w:name w:val="Normal (Web)"/>
    <w:basedOn w:val="Normalny"/>
    <w:uiPriority w:val="99"/>
    <w:unhideWhenUsed/>
    <w:rsid w:val="00171499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4D1C20"/>
    <w:rPr>
      <w:rFonts w:ascii="Calibri" w:hAnsi="Calibri"/>
      <w:color w:val="003D6E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7B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7B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7BE4"/>
    <w:rPr>
      <w:rFonts w:ascii="Calibri" w:hAnsi="Calibri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7B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7BE4"/>
    <w:rPr>
      <w:rFonts w:ascii="Calibri" w:hAnsi="Calibri"/>
      <w:b/>
      <w:bCs/>
      <w:sz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7A9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7A9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7A9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F37A3E"/>
    <w:rPr>
      <w:rFonts w:ascii="Calibri" w:hAnsi="Calibri"/>
      <w:sz w:val="24"/>
    </w:rPr>
  </w:style>
  <w:style w:type="character" w:styleId="Pogrubienie">
    <w:name w:val="Strong"/>
    <w:basedOn w:val="Domylnaczcionkaakapitu"/>
    <w:uiPriority w:val="22"/>
    <w:qFormat/>
    <w:rsid w:val="007A2607"/>
    <w:rPr>
      <w:b/>
      <w:bCs/>
    </w:rPr>
  </w:style>
  <w:style w:type="paragraph" w:customStyle="1" w:styleId="Default">
    <w:name w:val="Default"/>
    <w:rsid w:val="000269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4"/>
      <w:szCs w:val="24"/>
    </w:rPr>
  </w:style>
  <w:style w:type="paragraph" w:styleId="Poprawka">
    <w:name w:val="Revision"/>
    <w:hidden/>
    <w:uiPriority w:val="99"/>
    <w:semiHidden/>
    <w:rsid w:val="00693DEF"/>
    <w:pPr>
      <w:spacing w:after="0" w:line="240" w:lineRule="auto"/>
    </w:pPr>
    <w:rPr>
      <w:rFonts w:ascii="Calibri" w:hAnsi="Calibr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C18D3-812A-46F9-8A33-F4E999E7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</Pages>
  <Words>423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Owczarz, Damian</dc:creator>
  <cp:lastModifiedBy>Michałek, Krystyna</cp:lastModifiedBy>
  <cp:revision>64</cp:revision>
  <cp:lastPrinted>2024-03-13T08:56:00Z</cp:lastPrinted>
  <dcterms:created xsi:type="dcterms:W3CDTF">2024-12-11T05:55:00Z</dcterms:created>
  <dcterms:modified xsi:type="dcterms:W3CDTF">2025-08-05T08:28:00Z</dcterms:modified>
</cp:coreProperties>
</file>